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76194" w14:textId="41328C20" w:rsidR="005E519F" w:rsidRDefault="005E519F" w:rsidP="005E519F">
      <w:pPr>
        <w:rPr>
          <w:rFonts w:cstheme="minorHAnsi"/>
        </w:rPr>
      </w:pPr>
      <w:r>
        <w:rPr>
          <w:rFonts w:cstheme="minorHAnsi"/>
        </w:rPr>
        <w:t>Appendix VII</w:t>
      </w:r>
    </w:p>
    <w:p w14:paraId="60E47042" w14:textId="1F1A0BEA" w:rsidR="005E519F" w:rsidRDefault="005E519F" w:rsidP="005E519F">
      <w:pPr>
        <w:rPr>
          <w:rFonts w:cstheme="minorHAnsi"/>
          <w:u w:val="single"/>
        </w:rPr>
      </w:pPr>
      <w:r>
        <w:rPr>
          <w:rFonts w:cstheme="minorHAnsi"/>
        </w:rPr>
        <w:t>Dental Technology Program Description</w:t>
      </w:r>
    </w:p>
    <w:p w14:paraId="6896A8D4" w14:textId="68676040" w:rsidR="005E519F" w:rsidRPr="00C406CA" w:rsidRDefault="005E519F" w:rsidP="005E519F">
      <w:pPr>
        <w:rPr>
          <w:rFonts w:cstheme="minorHAnsi"/>
          <w:u w:val="single"/>
        </w:rPr>
      </w:pPr>
      <w:r w:rsidRPr="00C406CA">
        <w:rPr>
          <w:rFonts w:cstheme="minorHAnsi"/>
          <w:u w:val="single"/>
        </w:rPr>
        <w:t>Dental Technology</w:t>
      </w:r>
    </w:p>
    <w:p w14:paraId="2D0B7A6C" w14:textId="51E6DAE5" w:rsidR="005E519F" w:rsidRPr="005E519F" w:rsidRDefault="005E519F" w:rsidP="005E519F">
      <w:pPr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 xml:space="preserve">The Dental Technology program requires 120 semester hours and includes several core liberal arts.  </w:t>
      </w:r>
      <w:r w:rsidRPr="005E519F">
        <w:rPr>
          <w:rFonts w:cstheme="minorHAnsi"/>
        </w:rPr>
        <w:t>The Core Liberal Arts Program includes 42 credits. Students may choose from the below list for the other CLA courses *:</w:t>
      </w:r>
      <w:r>
        <w:rPr>
          <w:rFonts w:cstheme="minorHAnsi"/>
        </w:rPr>
        <w:t xml:space="preserve">  A recommended course sequence follows the list of required courses.</w:t>
      </w:r>
    </w:p>
    <w:p w14:paraId="2C6448B8" w14:textId="77777777" w:rsidR="005E519F" w:rsidRPr="004418BE" w:rsidRDefault="005E519F" w:rsidP="005E519F">
      <w:pPr>
        <w:jc w:val="both"/>
        <w:rPr>
          <w:rFonts w:cstheme="minorHAnsi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1440"/>
        <w:gridCol w:w="4410"/>
        <w:gridCol w:w="900"/>
      </w:tblGrid>
      <w:tr w:rsidR="005E519F" w:rsidRPr="004418BE" w14:paraId="19323185" w14:textId="77777777" w:rsidTr="00403EA4">
        <w:trPr>
          <w:trHeight w:val="288"/>
        </w:trPr>
        <w:tc>
          <w:tcPr>
            <w:tcW w:w="2409" w:type="dxa"/>
            <w:hideMark/>
          </w:tcPr>
          <w:p w14:paraId="1E467943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 xml:space="preserve">Category </w:t>
            </w:r>
          </w:p>
        </w:tc>
        <w:tc>
          <w:tcPr>
            <w:tcW w:w="1440" w:type="dxa"/>
            <w:hideMark/>
          </w:tcPr>
          <w:p w14:paraId="10A6BE95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Course code</w:t>
            </w:r>
          </w:p>
        </w:tc>
        <w:tc>
          <w:tcPr>
            <w:tcW w:w="4410" w:type="dxa"/>
            <w:hideMark/>
          </w:tcPr>
          <w:p w14:paraId="67EA194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 xml:space="preserve">Course name </w:t>
            </w:r>
          </w:p>
        </w:tc>
        <w:tc>
          <w:tcPr>
            <w:tcW w:w="900" w:type="dxa"/>
            <w:hideMark/>
          </w:tcPr>
          <w:p w14:paraId="1AD930CF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# cr.</w:t>
            </w:r>
          </w:p>
        </w:tc>
      </w:tr>
      <w:tr w:rsidR="005E519F" w:rsidRPr="004418BE" w14:paraId="7863801F" w14:textId="77777777" w:rsidTr="00403EA4">
        <w:trPr>
          <w:trHeight w:val="288"/>
        </w:trPr>
        <w:tc>
          <w:tcPr>
            <w:tcW w:w="2409" w:type="dxa"/>
            <w:hideMark/>
          </w:tcPr>
          <w:p w14:paraId="35A27743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  <w:hideMark/>
          </w:tcPr>
          <w:p w14:paraId="34C604CE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UNI 101 </w:t>
            </w:r>
          </w:p>
        </w:tc>
        <w:tc>
          <w:tcPr>
            <w:tcW w:w="4410" w:type="dxa"/>
            <w:hideMark/>
          </w:tcPr>
          <w:p w14:paraId="2BB326E8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First Year University Experience</w:t>
            </w:r>
          </w:p>
        </w:tc>
        <w:tc>
          <w:tcPr>
            <w:tcW w:w="900" w:type="dxa"/>
            <w:hideMark/>
          </w:tcPr>
          <w:p w14:paraId="12E8647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 xml:space="preserve">3 </w:t>
            </w:r>
          </w:p>
        </w:tc>
      </w:tr>
      <w:tr w:rsidR="005E519F" w:rsidRPr="004418BE" w14:paraId="358187CC" w14:textId="77777777" w:rsidTr="00403EA4">
        <w:trPr>
          <w:trHeight w:val="288"/>
        </w:trPr>
        <w:tc>
          <w:tcPr>
            <w:tcW w:w="2409" w:type="dxa"/>
          </w:tcPr>
          <w:p w14:paraId="1C37235E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0A549B9A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14:paraId="6AE21D3D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900" w:type="dxa"/>
          </w:tcPr>
          <w:p w14:paraId="7F889322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6300EA8B" w14:textId="77777777" w:rsidTr="00403EA4">
        <w:trPr>
          <w:trHeight w:val="288"/>
        </w:trPr>
        <w:tc>
          <w:tcPr>
            <w:tcW w:w="2409" w:type="dxa"/>
            <w:hideMark/>
          </w:tcPr>
          <w:p w14:paraId="45436E1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Communication skills</w:t>
            </w:r>
          </w:p>
        </w:tc>
        <w:tc>
          <w:tcPr>
            <w:tcW w:w="1440" w:type="dxa"/>
            <w:hideMark/>
          </w:tcPr>
          <w:p w14:paraId="46E3E936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4410" w:type="dxa"/>
            <w:hideMark/>
          </w:tcPr>
          <w:p w14:paraId="30768992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900" w:type="dxa"/>
            <w:hideMark/>
          </w:tcPr>
          <w:p w14:paraId="4E886E6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 xml:space="preserve">9 </w:t>
            </w:r>
          </w:p>
        </w:tc>
      </w:tr>
      <w:tr w:rsidR="005E519F" w:rsidRPr="004418BE" w14:paraId="0C134242" w14:textId="77777777" w:rsidTr="00403EA4">
        <w:trPr>
          <w:trHeight w:val="288"/>
        </w:trPr>
        <w:tc>
          <w:tcPr>
            <w:tcW w:w="2409" w:type="dxa"/>
            <w:hideMark/>
          </w:tcPr>
          <w:p w14:paraId="3532B103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74BD83BF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ENL 101</w:t>
            </w:r>
          </w:p>
          <w:p w14:paraId="2574376A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ENL 201</w:t>
            </w:r>
          </w:p>
        </w:tc>
        <w:tc>
          <w:tcPr>
            <w:tcW w:w="4410" w:type="dxa"/>
            <w:hideMark/>
          </w:tcPr>
          <w:p w14:paraId="767EAF40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Expository Writing</w:t>
            </w:r>
          </w:p>
          <w:p w14:paraId="751630F8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Academic Writing  </w:t>
            </w:r>
          </w:p>
        </w:tc>
        <w:tc>
          <w:tcPr>
            <w:tcW w:w="900" w:type="dxa"/>
            <w:hideMark/>
          </w:tcPr>
          <w:p w14:paraId="6F618AB5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</w:tr>
      <w:tr w:rsidR="005E519F" w:rsidRPr="004418BE" w14:paraId="615FD3D0" w14:textId="77777777" w:rsidTr="00403EA4">
        <w:trPr>
          <w:trHeight w:val="288"/>
        </w:trPr>
        <w:tc>
          <w:tcPr>
            <w:tcW w:w="2409" w:type="dxa"/>
            <w:hideMark/>
          </w:tcPr>
          <w:p w14:paraId="59E1A53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</w:tcPr>
          <w:p w14:paraId="408CBEAC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ENL 210</w:t>
            </w:r>
          </w:p>
        </w:tc>
        <w:tc>
          <w:tcPr>
            <w:tcW w:w="4410" w:type="dxa"/>
          </w:tcPr>
          <w:p w14:paraId="727B9816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Introduction to Public Speaking</w:t>
            </w:r>
          </w:p>
        </w:tc>
        <w:tc>
          <w:tcPr>
            <w:tcW w:w="900" w:type="dxa"/>
          </w:tcPr>
          <w:p w14:paraId="0A866866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254617D4" w14:textId="77777777" w:rsidTr="00403EA4">
        <w:trPr>
          <w:trHeight w:val="288"/>
        </w:trPr>
        <w:tc>
          <w:tcPr>
            <w:tcW w:w="2409" w:type="dxa"/>
          </w:tcPr>
          <w:p w14:paraId="344DCCB2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27B2A55A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14:paraId="0B7E3BA0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900" w:type="dxa"/>
          </w:tcPr>
          <w:p w14:paraId="04C21902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4990FC11" w14:textId="77777777" w:rsidTr="00403EA4">
        <w:trPr>
          <w:trHeight w:val="288"/>
        </w:trPr>
        <w:tc>
          <w:tcPr>
            <w:tcW w:w="3849" w:type="dxa"/>
            <w:gridSpan w:val="2"/>
            <w:hideMark/>
          </w:tcPr>
          <w:p w14:paraId="0D0CD90A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Humanities: Choose four</w:t>
            </w:r>
          </w:p>
        </w:tc>
        <w:tc>
          <w:tcPr>
            <w:tcW w:w="4410" w:type="dxa"/>
            <w:hideMark/>
          </w:tcPr>
          <w:p w14:paraId="40EF10E0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900" w:type="dxa"/>
            <w:hideMark/>
          </w:tcPr>
          <w:p w14:paraId="2E673CB7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12</w:t>
            </w:r>
          </w:p>
        </w:tc>
      </w:tr>
      <w:tr w:rsidR="005E519F" w:rsidRPr="004418BE" w14:paraId="4B678461" w14:textId="77777777" w:rsidTr="00403EA4">
        <w:trPr>
          <w:trHeight w:val="314"/>
        </w:trPr>
        <w:tc>
          <w:tcPr>
            <w:tcW w:w="2409" w:type="dxa"/>
            <w:hideMark/>
          </w:tcPr>
          <w:p w14:paraId="5A22EBDF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08BF9FBC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HIS 101 </w:t>
            </w:r>
          </w:p>
        </w:tc>
        <w:tc>
          <w:tcPr>
            <w:tcW w:w="4410" w:type="dxa"/>
            <w:hideMark/>
          </w:tcPr>
          <w:p w14:paraId="3A5F9AFB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Civilizations and History I  </w:t>
            </w:r>
          </w:p>
          <w:p w14:paraId="00C9650E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900" w:type="dxa"/>
            <w:hideMark/>
          </w:tcPr>
          <w:p w14:paraId="493683B5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76C08F6D" w14:textId="77777777" w:rsidTr="00403EA4">
        <w:trPr>
          <w:trHeight w:val="288"/>
        </w:trPr>
        <w:tc>
          <w:tcPr>
            <w:tcW w:w="2409" w:type="dxa"/>
          </w:tcPr>
          <w:p w14:paraId="5D4E696F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242FAC41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HIS 102</w:t>
            </w:r>
          </w:p>
        </w:tc>
        <w:tc>
          <w:tcPr>
            <w:tcW w:w="4410" w:type="dxa"/>
          </w:tcPr>
          <w:p w14:paraId="53F006CA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Civilizations and History II</w:t>
            </w:r>
          </w:p>
        </w:tc>
        <w:tc>
          <w:tcPr>
            <w:tcW w:w="900" w:type="dxa"/>
          </w:tcPr>
          <w:p w14:paraId="3A4150A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1695BA1F" w14:textId="77777777" w:rsidTr="00403EA4">
        <w:trPr>
          <w:trHeight w:val="288"/>
        </w:trPr>
        <w:tc>
          <w:tcPr>
            <w:tcW w:w="2409" w:type="dxa"/>
            <w:hideMark/>
          </w:tcPr>
          <w:p w14:paraId="544B4A99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6779AF1D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HIS 201</w:t>
            </w:r>
          </w:p>
        </w:tc>
        <w:tc>
          <w:tcPr>
            <w:tcW w:w="4410" w:type="dxa"/>
            <w:hideMark/>
          </w:tcPr>
          <w:p w14:paraId="423FDC14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Iraqi Studies </w:t>
            </w:r>
          </w:p>
        </w:tc>
        <w:tc>
          <w:tcPr>
            <w:tcW w:w="900" w:type="dxa"/>
            <w:hideMark/>
          </w:tcPr>
          <w:p w14:paraId="26EABE5D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5EA1A9FB" w14:textId="77777777" w:rsidTr="00403EA4">
        <w:trPr>
          <w:trHeight w:val="288"/>
        </w:trPr>
        <w:tc>
          <w:tcPr>
            <w:tcW w:w="2409" w:type="dxa"/>
          </w:tcPr>
          <w:p w14:paraId="091203E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132CFAE2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HIS 341</w:t>
            </w:r>
          </w:p>
        </w:tc>
        <w:tc>
          <w:tcPr>
            <w:tcW w:w="4410" w:type="dxa"/>
          </w:tcPr>
          <w:p w14:paraId="3FA15F88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Eastern Civilizations &amp; History</w:t>
            </w:r>
          </w:p>
        </w:tc>
        <w:tc>
          <w:tcPr>
            <w:tcW w:w="900" w:type="dxa"/>
          </w:tcPr>
          <w:p w14:paraId="2CDABD6C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76DFF496" w14:textId="77777777" w:rsidTr="00403EA4">
        <w:trPr>
          <w:trHeight w:val="288"/>
        </w:trPr>
        <w:tc>
          <w:tcPr>
            <w:tcW w:w="2409" w:type="dxa"/>
          </w:tcPr>
          <w:p w14:paraId="7B02E28A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38B9B89A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HIS 350</w:t>
            </w:r>
          </w:p>
        </w:tc>
        <w:tc>
          <w:tcPr>
            <w:tcW w:w="4410" w:type="dxa"/>
          </w:tcPr>
          <w:p w14:paraId="47EBB826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Main Currents in Global History </w:t>
            </w:r>
          </w:p>
        </w:tc>
        <w:tc>
          <w:tcPr>
            <w:tcW w:w="900" w:type="dxa"/>
          </w:tcPr>
          <w:p w14:paraId="3904593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4149DE09" w14:textId="77777777" w:rsidTr="00403EA4">
        <w:trPr>
          <w:trHeight w:val="288"/>
        </w:trPr>
        <w:tc>
          <w:tcPr>
            <w:tcW w:w="2409" w:type="dxa"/>
            <w:hideMark/>
          </w:tcPr>
          <w:p w14:paraId="08B71BA0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73AB89C9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PHI 101</w:t>
            </w:r>
          </w:p>
        </w:tc>
        <w:tc>
          <w:tcPr>
            <w:tcW w:w="4410" w:type="dxa"/>
            <w:hideMark/>
          </w:tcPr>
          <w:p w14:paraId="16D1DADC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Introduction to Ethics </w:t>
            </w:r>
          </w:p>
        </w:tc>
        <w:tc>
          <w:tcPr>
            <w:tcW w:w="900" w:type="dxa"/>
            <w:hideMark/>
          </w:tcPr>
          <w:p w14:paraId="0BC5E0B3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0B9A6DF4" w14:textId="77777777" w:rsidTr="00403EA4">
        <w:trPr>
          <w:trHeight w:val="288"/>
        </w:trPr>
        <w:tc>
          <w:tcPr>
            <w:tcW w:w="2409" w:type="dxa"/>
            <w:hideMark/>
          </w:tcPr>
          <w:p w14:paraId="49D7E326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7A320783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HUM 101</w:t>
            </w:r>
          </w:p>
        </w:tc>
        <w:tc>
          <w:tcPr>
            <w:tcW w:w="4410" w:type="dxa"/>
            <w:hideMark/>
          </w:tcPr>
          <w:p w14:paraId="6C571D34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Introduction to Humanities</w:t>
            </w:r>
          </w:p>
        </w:tc>
        <w:tc>
          <w:tcPr>
            <w:tcW w:w="900" w:type="dxa"/>
            <w:hideMark/>
          </w:tcPr>
          <w:p w14:paraId="65085464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501CEB60" w14:textId="77777777" w:rsidTr="00403EA4">
        <w:trPr>
          <w:trHeight w:val="288"/>
        </w:trPr>
        <w:tc>
          <w:tcPr>
            <w:tcW w:w="2409" w:type="dxa"/>
            <w:hideMark/>
          </w:tcPr>
          <w:p w14:paraId="3E78D327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3C494AC5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LIT 101</w:t>
            </w:r>
          </w:p>
          <w:p w14:paraId="62C64BF8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PHA210</w:t>
            </w:r>
          </w:p>
        </w:tc>
        <w:tc>
          <w:tcPr>
            <w:tcW w:w="4410" w:type="dxa"/>
            <w:hideMark/>
          </w:tcPr>
          <w:p w14:paraId="6C5D5237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Introduction to World Literature </w:t>
            </w:r>
          </w:p>
          <w:p w14:paraId="5328021D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Introduction to General Health</w:t>
            </w:r>
          </w:p>
        </w:tc>
        <w:tc>
          <w:tcPr>
            <w:tcW w:w="900" w:type="dxa"/>
            <w:hideMark/>
          </w:tcPr>
          <w:p w14:paraId="40E5EF5F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5D2C5FE9" w14:textId="77777777" w:rsidTr="00403EA4">
        <w:trPr>
          <w:trHeight w:val="288"/>
        </w:trPr>
        <w:tc>
          <w:tcPr>
            <w:tcW w:w="2409" w:type="dxa"/>
          </w:tcPr>
          <w:p w14:paraId="007E8FE1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12626197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14:paraId="63468FD5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900" w:type="dxa"/>
          </w:tcPr>
          <w:p w14:paraId="2508C9A4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3956F8E9" w14:textId="77777777" w:rsidTr="00403EA4">
        <w:trPr>
          <w:trHeight w:val="288"/>
        </w:trPr>
        <w:tc>
          <w:tcPr>
            <w:tcW w:w="3849" w:type="dxa"/>
            <w:gridSpan w:val="2"/>
            <w:hideMark/>
          </w:tcPr>
          <w:p w14:paraId="0A68447D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Social sciences: Choose two</w:t>
            </w:r>
          </w:p>
        </w:tc>
        <w:tc>
          <w:tcPr>
            <w:tcW w:w="4410" w:type="dxa"/>
            <w:hideMark/>
          </w:tcPr>
          <w:p w14:paraId="5D1836E4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900" w:type="dxa"/>
            <w:hideMark/>
          </w:tcPr>
          <w:p w14:paraId="04FEAD9C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6</w:t>
            </w:r>
          </w:p>
        </w:tc>
      </w:tr>
      <w:tr w:rsidR="005E519F" w:rsidRPr="004418BE" w14:paraId="05887180" w14:textId="77777777" w:rsidTr="00403EA4">
        <w:trPr>
          <w:trHeight w:val="288"/>
        </w:trPr>
        <w:tc>
          <w:tcPr>
            <w:tcW w:w="2409" w:type="dxa"/>
            <w:hideMark/>
          </w:tcPr>
          <w:p w14:paraId="5897E82C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56B2BE8B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PSY 101</w:t>
            </w:r>
          </w:p>
        </w:tc>
        <w:tc>
          <w:tcPr>
            <w:tcW w:w="4410" w:type="dxa"/>
            <w:hideMark/>
          </w:tcPr>
          <w:p w14:paraId="2244BD2E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Introduction to Psychology </w:t>
            </w:r>
          </w:p>
        </w:tc>
        <w:tc>
          <w:tcPr>
            <w:tcW w:w="900" w:type="dxa"/>
            <w:hideMark/>
          </w:tcPr>
          <w:p w14:paraId="421A49A7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67733762" w14:textId="77777777" w:rsidTr="00403EA4">
        <w:trPr>
          <w:trHeight w:val="288"/>
        </w:trPr>
        <w:tc>
          <w:tcPr>
            <w:tcW w:w="2409" w:type="dxa"/>
            <w:hideMark/>
          </w:tcPr>
          <w:p w14:paraId="5E76E934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12DD6874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SOC 101</w:t>
            </w:r>
          </w:p>
        </w:tc>
        <w:tc>
          <w:tcPr>
            <w:tcW w:w="4410" w:type="dxa"/>
            <w:hideMark/>
          </w:tcPr>
          <w:p w14:paraId="52FCE795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Introduction to Sociology</w:t>
            </w:r>
          </w:p>
        </w:tc>
        <w:tc>
          <w:tcPr>
            <w:tcW w:w="900" w:type="dxa"/>
            <w:hideMark/>
          </w:tcPr>
          <w:p w14:paraId="4B4D16DF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4D36F424" w14:textId="77777777" w:rsidTr="00403EA4">
        <w:trPr>
          <w:trHeight w:val="288"/>
        </w:trPr>
        <w:tc>
          <w:tcPr>
            <w:tcW w:w="2409" w:type="dxa"/>
          </w:tcPr>
          <w:p w14:paraId="4A20AAA7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623FB2C4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COM 101</w:t>
            </w:r>
          </w:p>
        </w:tc>
        <w:tc>
          <w:tcPr>
            <w:tcW w:w="4410" w:type="dxa"/>
          </w:tcPr>
          <w:p w14:paraId="40B9EAD6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Introduction to Communications </w:t>
            </w:r>
          </w:p>
        </w:tc>
        <w:tc>
          <w:tcPr>
            <w:tcW w:w="900" w:type="dxa"/>
          </w:tcPr>
          <w:p w14:paraId="3772E138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4D1E724F" w14:textId="77777777" w:rsidTr="00403EA4">
        <w:trPr>
          <w:trHeight w:val="288"/>
        </w:trPr>
        <w:tc>
          <w:tcPr>
            <w:tcW w:w="2409" w:type="dxa"/>
            <w:hideMark/>
          </w:tcPr>
          <w:p w14:paraId="5040D7E7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62A7960D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HUM 210</w:t>
            </w:r>
          </w:p>
        </w:tc>
        <w:tc>
          <w:tcPr>
            <w:tcW w:w="4410" w:type="dxa"/>
            <w:hideMark/>
          </w:tcPr>
          <w:p w14:paraId="52346875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Introduction to Human Geography</w:t>
            </w:r>
          </w:p>
        </w:tc>
        <w:tc>
          <w:tcPr>
            <w:tcW w:w="900" w:type="dxa"/>
            <w:hideMark/>
          </w:tcPr>
          <w:p w14:paraId="3F983462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10AB3F8A" w14:textId="77777777" w:rsidTr="00403EA4">
        <w:trPr>
          <w:trHeight w:val="288"/>
        </w:trPr>
        <w:tc>
          <w:tcPr>
            <w:tcW w:w="2409" w:type="dxa"/>
          </w:tcPr>
          <w:p w14:paraId="24143152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35B4CA7E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POL 102</w:t>
            </w:r>
          </w:p>
        </w:tc>
        <w:tc>
          <w:tcPr>
            <w:tcW w:w="4410" w:type="dxa"/>
          </w:tcPr>
          <w:p w14:paraId="73C903FC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Globalization &amp; World Politics </w:t>
            </w:r>
          </w:p>
        </w:tc>
        <w:tc>
          <w:tcPr>
            <w:tcW w:w="900" w:type="dxa"/>
          </w:tcPr>
          <w:p w14:paraId="01AACDF1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0AA918B5" w14:textId="77777777" w:rsidTr="00403EA4">
        <w:trPr>
          <w:trHeight w:val="288"/>
        </w:trPr>
        <w:tc>
          <w:tcPr>
            <w:tcW w:w="2409" w:type="dxa"/>
          </w:tcPr>
          <w:p w14:paraId="14B15253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71B005AD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MIS 101</w:t>
            </w:r>
          </w:p>
        </w:tc>
        <w:tc>
          <w:tcPr>
            <w:tcW w:w="4410" w:type="dxa"/>
          </w:tcPr>
          <w:p w14:paraId="08D6C1A6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Introduction to Management Information Systems</w:t>
            </w:r>
          </w:p>
        </w:tc>
        <w:tc>
          <w:tcPr>
            <w:tcW w:w="900" w:type="dxa"/>
          </w:tcPr>
          <w:p w14:paraId="31CFC443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01BBD3CF" w14:textId="77777777" w:rsidTr="00403EA4">
        <w:trPr>
          <w:trHeight w:val="288"/>
        </w:trPr>
        <w:tc>
          <w:tcPr>
            <w:tcW w:w="2409" w:type="dxa"/>
          </w:tcPr>
          <w:p w14:paraId="14258D7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7FB16439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FIN 101</w:t>
            </w:r>
          </w:p>
        </w:tc>
        <w:tc>
          <w:tcPr>
            <w:tcW w:w="4410" w:type="dxa"/>
          </w:tcPr>
          <w:p w14:paraId="535ED5EB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Finance for Non-Business Students</w:t>
            </w:r>
          </w:p>
        </w:tc>
        <w:tc>
          <w:tcPr>
            <w:tcW w:w="900" w:type="dxa"/>
          </w:tcPr>
          <w:p w14:paraId="784171E8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5470BA12" w14:textId="77777777" w:rsidTr="00403EA4">
        <w:trPr>
          <w:trHeight w:val="288"/>
        </w:trPr>
        <w:tc>
          <w:tcPr>
            <w:tcW w:w="2409" w:type="dxa"/>
          </w:tcPr>
          <w:p w14:paraId="1DB96FDD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6E052596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ECO 101</w:t>
            </w:r>
          </w:p>
        </w:tc>
        <w:tc>
          <w:tcPr>
            <w:tcW w:w="4410" w:type="dxa"/>
          </w:tcPr>
          <w:p w14:paraId="567FD417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History of Economic Thought</w:t>
            </w:r>
          </w:p>
        </w:tc>
        <w:tc>
          <w:tcPr>
            <w:tcW w:w="900" w:type="dxa"/>
          </w:tcPr>
          <w:p w14:paraId="00F86614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637C9940" w14:textId="77777777" w:rsidTr="00403EA4">
        <w:trPr>
          <w:trHeight w:val="288"/>
        </w:trPr>
        <w:tc>
          <w:tcPr>
            <w:tcW w:w="2409" w:type="dxa"/>
          </w:tcPr>
          <w:p w14:paraId="039F3636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0DEF6340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14:paraId="33BF597B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900" w:type="dxa"/>
          </w:tcPr>
          <w:p w14:paraId="4ED8853F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3752184A" w14:textId="77777777" w:rsidTr="00403EA4">
        <w:trPr>
          <w:trHeight w:val="288"/>
        </w:trPr>
        <w:tc>
          <w:tcPr>
            <w:tcW w:w="3849" w:type="dxa"/>
            <w:gridSpan w:val="2"/>
            <w:hideMark/>
          </w:tcPr>
          <w:p w14:paraId="3E102483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 xml:space="preserve">Natural sciences: Choose two </w:t>
            </w:r>
          </w:p>
          <w:p w14:paraId="0C557D86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4410" w:type="dxa"/>
            <w:hideMark/>
          </w:tcPr>
          <w:p w14:paraId="46BD3F8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900" w:type="dxa"/>
            <w:hideMark/>
          </w:tcPr>
          <w:p w14:paraId="653B845F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6</w:t>
            </w:r>
          </w:p>
        </w:tc>
      </w:tr>
      <w:tr w:rsidR="005E519F" w:rsidRPr="004418BE" w14:paraId="5167FEAA" w14:textId="77777777" w:rsidTr="00403EA4">
        <w:trPr>
          <w:trHeight w:val="288"/>
        </w:trPr>
        <w:tc>
          <w:tcPr>
            <w:tcW w:w="2409" w:type="dxa"/>
            <w:hideMark/>
          </w:tcPr>
          <w:p w14:paraId="637A9850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71320F33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BIO 101</w:t>
            </w:r>
          </w:p>
        </w:tc>
        <w:tc>
          <w:tcPr>
            <w:tcW w:w="4410" w:type="dxa"/>
            <w:hideMark/>
          </w:tcPr>
          <w:p w14:paraId="287E0513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Introductory Biology </w:t>
            </w:r>
          </w:p>
        </w:tc>
        <w:tc>
          <w:tcPr>
            <w:tcW w:w="900" w:type="dxa"/>
            <w:hideMark/>
          </w:tcPr>
          <w:p w14:paraId="059572F6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5A052333" w14:textId="77777777" w:rsidTr="00403EA4">
        <w:trPr>
          <w:trHeight w:val="288"/>
        </w:trPr>
        <w:tc>
          <w:tcPr>
            <w:tcW w:w="2409" w:type="dxa"/>
            <w:hideMark/>
          </w:tcPr>
          <w:p w14:paraId="1DA19B8C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5BD910E4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ENV 201 </w:t>
            </w:r>
          </w:p>
        </w:tc>
        <w:tc>
          <w:tcPr>
            <w:tcW w:w="4410" w:type="dxa"/>
            <w:hideMark/>
          </w:tcPr>
          <w:p w14:paraId="3169DC29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Introduction to Environmental Science</w:t>
            </w:r>
          </w:p>
        </w:tc>
        <w:tc>
          <w:tcPr>
            <w:tcW w:w="900" w:type="dxa"/>
            <w:hideMark/>
          </w:tcPr>
          <w:p w14:paraId="452FE8DC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1ADEF0BF" w14:textId="77777777" w:rsidTr="00403EA4">
        <w:trPr>
          <w:trHeight w:val="288"/>
        </w:trPr>
        <w:tc>
          <w:tcPr>
            <w:tcW w:w="2409" w:type="dxa"/>
            <w:hideMark/>
          </w:tcPr>
          <w:p w14:paraId="12244F38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lastRenderedPageBreak/>
              <w:t> </w:t>
            </w:r>
          </w:p>
        </w:tc>
        <w:tc>
          <w:tcPr>
            <w:tcW w:w="1440" w:type="dxa"/>
            <w:hideMark/>
          </w:tcPr>
          <w:p w14:paraId="15FFDC35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</w:rPr>
              <w:t>CHE 100</w:t>
            </w:r>
          </w:p>
        </w:tc>
        <w:tc>
          <w:tcPr>
            <w:tcW w:w="4410" w:type="dxa"/>
            <w:hideMark/>
          </w:tcPr>
          <w:p w14:paraId="13AF8DF6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Chemistry in Our Life</w:t>
            </w:r>
          </w:p>
        </w:tc>
        <w:tc>
          <w:tcPr>
            <w:tcW w:w="900" w:type="dxa"/>
            <w:hideMark/>
          </w:tcPr>
          <w:p w14:paraId="50E5CC64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</w:tr>
      <w:tr w:rsidR="005E519F" w:rsidRPr="004418BE" w14:paraId="78C9975E" w14:textId="77777777" w:rsidTr="00403EA4">
        <w:trPr>
          <w:trHeight w:val="288"/>
        </w:trPr>
        <w:tc>
          <w:tcPr>
            <w:tcW w:w="2409" w:type="dxa"/>
          </w:tcPr>
          <w:p w14:paraId="75C68FBF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5D8593B6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PHY 105</w:t>
            </w:r>
          </w:p>
        </w:tc>
        <w:tc>
          <w:tcPr>
            <w:tcW w:w="4410" w:type="dxa"/>
          </w:tcPr>
          <w:p w14:paraId="68809ABC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Descriptive Astronomy </w:t>
            </w:r>
          </w:p>
        </w:tc>
        <w:tc>
          <w:tcPr>
            <w:tcW w:w="900" w:type="dxa"/>
          </w:tcPr>
          <w:p w14:paraId="28BD1489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35CB2E34" w14:textId="77777777" w:rsidTr="00403EA4">
        <w:trPr>
          <w:trHeight w:val="288"/>
        </w:trPr>
        <w:tc>
          <w:tcPr>
            <w:tcW w:w="2409" w:type="dxa"/>
          </w:tcPr>
          <w:p w14:paraId="68C0FBEA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4E8D2922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GEO 101</w:t>
            </w:r>
          </w:p>
        </w:tc>
        <w:tc>
          <w:tcPr>
            <w:tcW w:w="4410" w:type="dxa"/>
          </w:tcPr>
          <w:p w14:paraId="186FD120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Introduction to Geography</w:t>
            </w:r>
          </w:p>
        </w:tc>
        <w:tc>
          <w:tcPr>
            <w:tcW w:w="900" w:type="dxa"/>
          </w:tcPr>
          <w:p w14:paraId="14B66EF3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100F3CA8" w14:textId="77777777" w:rsidTr="00403EA4">
        <w:trPr>
          <w:trHeight w:val="288"/>
        </w:trPr>
        <w:tc>
          <w:tcPr>
            <w:tcW w:w="2409" w:type="dxa"/>
          </w:tcPr>
          <w:p w14:paraId="4EB85722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10F38FD1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14:paraId="6AE0FDF2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900" w:type="dxa"/>
          </w:tcPr>
          <w:p w14:paraId="547B0F85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7014533D" w14:textId="77777777" w:rsidTr="00403EA4">
        <w:trPr>
          <w:trHeight w:val="288"/>
        </w:trPr>
        <w:tc>
          <w:tcPr>
            <w:tcW w:w="2409" w:type="dxa"/>
          </w:tcPr>
          <w:p w14:paraId="3396BC9E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40" w:type="dxa"/>
          </w:tcPr>
          <w:p w14:paraId="38CECD18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14:paraId="709EE76F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900" w:type="dxa"/>
          </w:tcPr>
          <w:p w14:paraId="1B2185BD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7ECB5DAD" w14:textId="77777777" w:rsidTr="00403EA4">
        <w:trPr>
          <w:trHeight w:val="288"/>
        </w:trPr>
        <w:tc>
          <w:tcPr>
            <w:tcW w:w="2409" w:type="dxa"/>
            <w:hideMark/>
          </w:tcPr>
          <w:p w14:paraId="56CA321C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 xml:space="preserve">Quantitative Reasoning </w:t>
            </w:r>
          </w:p>
        </w:tc>
        <w:tc>
          <w:tcPr>
            <w:tcW w:w="1440" w:type="dxa"/>
            <w:hideMark/>
          </w:tcPr>
          <w:p w14:paraId="25F14C31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 </w:t>
            </w:r>
          </w:p>
        </w:tc>
        <w:tc>
          <w:tcPr>
            <w:tcW w:w="4410" w:type="dxa"/>
            <w:hideMark/>
          </w:tcPr>
          <w:p w14:paraId="3504BC7B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 </w:t>
            </w:r>
          </w:p>
        </w:tc>
        <w:tc>
          <w:tcPr>
            <w:tcW w:w="900" w:type="dxa"/>
            <w:hideMark/>
          </w:tcPr>
          <w:p w14:paraId="11BF9BDE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6</w:t>
            </w:r>
          </w:p>
        </w:tc>
      </w:tr>
      <w:tr w:rsidR="005E519F" w:rsidRPr="004418BE" w14:paraId="231148AC" w14:textId="77777777" w:rsidTr="00403EA4">
        <w:trPr>
          <w:trHeight w:val="288"/>
        </w:trPr>
        <w:tc>
          <w:tcPr>
            <w:tcW w:w="2409" w:type="dxa"/>
            <w:hideMark/>
          </w:tcPr>
          <w:p w14:paraId="5AD5A15E" w14:textId="77777777" w:rsidR="005E519F" w:rsidRPr="004418BE" w:rsidRDefault="005E519F" w:rsidP="00403EA4">
            <w:pPr>
              <w:rPr>
                <w:rFonts w:cstheme="minorHAnsi"/>
                <w:i/>
                <w:iCs/>
              </w:rPr>
            </w:pPr>
            <w:r w:rsidRPr="004418BE">
              <w:rPr>
                <w:rFonts w:cstheme="minorHAnsi"/>
                <w:i/>
                <w:iCs/>
              </w:rPr>
              <w:t>Computer Science</w:t>
            </w:r>
          </w:p>
        </w:tc>
        <w:tc>
          <w:tcPr>
            <w:tcW w:w="1440" w:type="dxa"/>
            <w:hideMark/>
          </w:tcPr>
          <w:p w14:paraId="509C862A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CSC 101</w:t>
            </w:r>
          </w:p>
        </w:tc>
        <w:tc>
          <w:tcPr>
            <w:tcW w:w="4410" w:type="dxa"/>
            <w:hideMark/>
          </w:tcPr>
          <w:p w14:paraId="1FD3CC21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Introduction to Computer Science</w:t>
            </w:r>
          </w:p>
        </w:tc>
        <w:tc>
          <w:tcPr>
            <w:tcW w:w="900" w:type="dxa"/>
            <w:hideMark/>
          </w:tcPr>
          <w:p w14:paraId="1B4AE3C9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1D43639C" w14:textId="77777777" w:rsidTr="00403EA4">
        <w:trPr>
          <w:trHeight w:val="288"/>
        </w:trPr>
        <w:tc>
          <w:tcPr>
            <w:tcW w:w="2409" w:type="dxa"/>
          </w:tcPr>
          <w:p w14:paraId="691DC03B" w14:textId="77777777" w:rsidR="005E519F" w:rsidRPr="004418BE" w:rsidRDefault="005E519F" w:rsidP="00403EA4">
            <w:pPr>
              <w:rPr>
                <w:rFonts w:cstheme="minorHAnsi"/>
                <w:i/>
                <w:iCs/>
              </w:rPr>
            </w:pPr>
          </w:p>
        </w:tc>
        <w:tc>
          <w:tcPr>
            <w:tcW w:w="1440" w:type="dxa"/>
          </w:tcPr>
          <w:p w14:paraId="356477CB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4410" w:type="dxa"/>
          </w:tcPr>
          <w:p w14:paraId="6A5470D9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900" w:type="dxa"/>
          </w:tcPr>
          <w:p w14:paraId="447A2753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1575D676" w14:textId="77777777" w:rsidTr="00403EA4">
        <w:trPr>
          <w:trHeight w:val="288"/>
        </w:trPr>
        <w:tc>
          <w:tcPr>
            <w:tcW w:w="3849" w:type="dxa"/>
            <w:gridSpan w:val="2"/>
            <w:hideMark/>
          </w:tcPr>
          <w:p w14:paraId="3D5123F3" w14:textId="77777777" w:rsidR="005E519F" w:rsidRPr="004418BE" w:rsidRDefault="005E519F" w:rsidP="00403EA4">
            <w:pPr>
              <w:rPr>
                <w:rFonts w:cstheme="minorHAnsi"/>
                <w:i/>
                <w:iCs/>
              </w:rPr>
            </w:pPr>
            <w:r w:rsidRPr="004418BE">
              <w:rPr>
                <w:rFonts w:cstheme="minorHAnsi"/>
                <w:i/>
                <w:iCs/>
              </w:rPr>
              <w:t xml:space="preserve">Mathematics: Choose one </w:t>
            </w:r>
          </w:p>
        </w:tc>
        <w:tc>
          <w:tcPr>
            <w:tcW w:w="4410" w:type="dxa"/>
            <w:hideMark/>
          </w:tcPr>
          <w:p w14:paraId="6CDCF7AB" w14:textId="77777777" w:rsidR="005E519F" w:rsidRPr="004418BE" w:rsidRDefault="005E519F" w:rsidP="00403EA4">
            <w:pPr>
              <w:rPr>
                <w:rFonts w:cstheme="minorHAnsi"/>
              </w:rPr>
            </w:pPr>
          </w:p>
        </w:tc>
        <w:tc>
          <w:tcPr>
            <w:tcW w:w="900" w:type="dxa"/>
            <w:hideMark/>
          </w:tcPr>
          <w:p w14:paraId="74164584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6061ADA4" w14:textId="77777777" w:rsidTr="00403EA4">
        <w:trPr>
          <w:trHeight w:val="288"/>
        </w:trPr>
        <w:tc>
          <w:tcPr>
            <w:tcW w:w="2409" w:type="dxa"/>
            <w:hideMark/>
          </w:tcPr>
          <w:p w14:paraId="64B129EF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7BA29115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MAT 101</w:t>
            </w:r>
          </w:p>
        </w:tc>
        <w:tc>
          <w:tcPr>
            <w:tcW w:w="4410" w:type="dxa"/>
            <w:hideMark/>
          </w:tcPr>
          <w:p w14:paraId="26A4DBF9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College Algebra </w:t>
            </w:r>
          </w:p>
        </w:tc>
        <w:tc>
          <w:tcPr>
            <w:tcW w:w="900" w:type="dxa"/>
            <w:hideMark/>
          </w:tcPr>
          <w:p w14:paraId="1D97B75A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2A925CA7" w14:textId="77777777" w:rsidTr="00403EA4">
        <w:trPr>
          <w:trHeight w:val="288"/>
        </w:trPr>
        <w:tc>
          <w:tcPr>
            <w:tcW w:w="2409" w:type="dxa"/>
            <w:hideMark/>
          </w:tcPr>
          <w:p w14:paraId="1E4F6464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66CB14CF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>MAT 102</w:t>
            </w:r>
          </w:p>
        </w:tc>
        <w:tc>
          <w:tcPr>
            <w:tcW w:w="4410" w:type="dxa"/>
            <w:hideMark/>
          </w:tcPr>
          <w:p w14:paraId="17EA4A27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Pre-calculus </w:t>
            </w:r>
          </w:p>
        </w:tc>
        <w:tc>
          <w:tcPr>
            <w:tcW w:w="900" w:type="dxa"/>
            <w:hideMark/>
          </w:tcPr>
          <w:p w14:paraId="122B84CD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  <w:tr w:rsidR="005E519F" w:rsidRPr="004418BE" w14:paraId="3DEBBD29" w14:textId="77777777" w:rsidTr="00403EA4">
        <w:trPr>
          <w:trHeight w:val="288"/>
        </w:trPr>
        <w:tc>
          <w:tcPr>
            <w:tcW w:w="2409" w:type="dxa"/>
            <w:hideMark/>
          </w:tcPr>
          <w:p w14:paraId="4BF944A4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440" w:type="dxa"/>
            <w:hideMark/>
          </w:tcPr>
          <w:p w14:paraId="34CB167B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  <w:r w:rsidRPr="004418BE">
              <w:rPr>
                <w:rFonts w:cstheme="minorHAnsi"/>
              </w:rPr>
              <w:t>MAT 111</w:t>
            </w:r>
          </w:p>
        </w:tc>
        <w:tc>
          <w:tcPr>
            <w:tcW w:w="4410" w:type="dxa"/>
            <w:hideMark/>
          </w:tcPr>
          <w:p w14:paraId="6E2A2A6C" w14:textId="77777777" w:rsidR="005E519F" w:rsidRPr="004418BE" w:rsidRDefault="005E519F" w:rsidP="00403EA4">
            <w:pPr>
              <w:rPr>
                <w:rFonts w:cstheme="minorHAnsi"/>
              </w:rPr>
            </w:pPr>
            <w:r w:rsidRPr="004418BE">
              <w:rPr>
                <w:rFonts w:cstheme="minorHAnsi"/>
              </w:rPr>
              <w:t xml:space="preserve">Calculus and Analytic Geometry I </w:t>
            </w:r>
          </w:p>
        </w:tc>
        <w:tc>
          <w:tcPr>
            <w:tcW w:w="900" w:type="dxa"/>
            <w:hideMark/>
          </w:tcPr>
          <w:p w14:paraId="62AA64D9" w14:textId="77777777" w:rsidR="005E519F" w:rsidRPr="004418BE" w:rsidRDefault="005E519F" w:rsidP="00403EA4">
            <w:pPr>
              <w:rPr>
                <w:rFonts w:cstheme="minorHAnsi"/>
                <w:b/>
                <w:bCs/>
              </w:rPr>
            </w:pPr>
          </w:p>
        </w:tc>
      </w:tr>
    </w:tbl>
    <w:p w14:paraId="17C4B00E" w14:textId="77777777" w:rsidR="005E519F" w:rsidRPr="004418BE" w:rsidRDefault="005E519F" w:rsidP="005E519F">
      <w:pPr>
        <w:jc w:val="both"/>
        <w:rPr>
          <w:rFonts w:cstheme="minorHAnsi"/>
          <w:b/>
          <w:bCs/>
        </w:rPr>
      </w:pPr>
    </w:p>
    <w:p w14:paraId="6FA2BA9C" w14:textId="77777777" w:rsidR="005E519F" w:rsidRPr="004418BE" w:rsidRDefault="005E519F" w:rsidP="005E519F">
      <w:pPr>
        <w:jc w:val="both"/>
        <w:rPr>
          <w:rFonts w:cstheme="minorHAnsi"/>
        </w:rPr>
      </w:pPr>
      <w:r w:rsidRPr="004418BE">
        <w:rPr>
          <w:rFonts w:cstheme="minorHAnsi"/>
          <w:b/>
          <w:bCs/>
        </w:rPr>
        <w:t>Note:</w:t>
      </w:r>
      <w:r w:rsidRPr="004418BE">
        <w:rPr>
          <w:rFonts w:cstheme="minorHAnsi"/>
        </w:rPr>
        <w:t xml:space="preserve"> Students may enroll in designated 1 to 2 CLA courses while enrolled in Level 6B offered by ELA.</w:t>
      </w:r>
    </w:p>
    <w:p w14:paraId="50DDF559" w14:textId="77777777" w:rsidR="005E519F" w:rsidRPr="004418BE" w:rsidRDefault="005E519F" w:rsidP="005E519F">
      <w:pPr>
        <w:rPr>
          <w:rFonts w:cstheme="minorHAnsi"/>
          <w:b/>
          <w:bCs/>
        </w:rPr>
      </w:pPr>
      <w:r w:rsidRPr="004418BE">
        <w:rPr>
          <w:rFonts w:cstheme="minorHAnsi"/>
          <w:b/>
          <w:bCs/>
        </w:rPr>
        <w:br w:type="page"/>
      </w:r>
    </w:p>
    <w:p w14:paraId="6E1A28C7" w14:textId="77777777" w:rsidR="005E519F" w:rsidRPr="00C406CA" w:rsidRDefault="005E519F" w:rsidP="005E519F">
      <w:pPr>
        <w:jc w:val="center"/>
        <w:rPr>
          <w:rFonts w:cstheme="minorHAnsi"/>
          <w:b/>
          <w:bCs/>
        </w:rPr>
      </w:pPr>
    </w:p>
    <w:p w14:paraId="7C9B4523" w14:textId="77777777" w:rsidR="005E519F" w:rsidRPr="00C406CA" w:rsidRDefault="005E519F" w:rsidP="005E519F">
      <w:pPr>
        <w:jc w:val="center"/>
        <w:rPr>
          <w:rFonts w:cstheme="minorHAnsi"/>
          <w:b/>
          <w:bCs/>
        </w:rPr>
      </w:pPr>
      <w:r w:rsidRPr="00C406CA">
        <w:rPr>
          <w:rFonts w:cstheme="minorHAnsi"/>
          <w:b/>
          <w:bCs/>
        </w:rPr>
        <w:t>YEAR I – 30 credits</w:t>
      </w:r>
    </w:p>
    <w:p w14:paraId="6BB850D0" w14:textId="77777777" w:rsidR="005E519F" w:rsidRPr="00C406CA" w:rsidRDefault="005E519F" w:rsidP="005E519F">
      <w:pPr>
        <w:jc w:val="center"/>
        <w:rPr>
          <w:rFonts w:cstheme="minorHAnsi"/>
          <w:b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835"/>
        <w:gridCol w:w="1410"/>
      </w:tblGrid>
      <w:tr w:rsidR="005E519F" w:rsidRPr="00C406CA" w14:paraId="67C46F62" w14:textId="77777777" w:rsidTr="00403EA4">
        <w:trPr>
          <w:trHeight w:val="330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9A003C"/>
            <w:tcMar>
              <w:left w:w="105" w:type="dxa"/>
              <w:right w:w="105" w:type="dxa"/>
            </w:tcMar>
            <w:vAlign w:val="center"/>
          </w:tcPr>
          <w:p w14:paraId="19013A92" w14:textId="77777777" w:rsidR="005E519F" w:rsidRPr="00C406CA" w:rsidRDefault="005E519F" w:rsidP="00403EA4">
            <w:pPr>
              <w:rPr>
                <w:rFonts w:eastAsia="Arial" w:cstheme="minorHAnsi"/>
                <w:color w:val="FFFFFF" w:themeColor="background1"/>
              </w:rPr>
            </w:pPr>
            <w:r w:rsidRPr="00C406CA">
              <w:rPr>
                <w:rFonts w:eastAsia="Arial" w:cstheme="minorHAnsi"/>
                <w:color w:val="FFFFFF" w:themeColor="background1"/>
              </w:rPr>
              <w:t>Course Requirement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9A003C"/>
            <w:tcMar>
              <w:left w:w="105" w:type="dxa"/>
              <w:right w:w="105" w:type="dxa"/>
            </w:tcMar>
            <w:vAlign w:val="center"/>
          </w:tcPr>
          <w:p w14:paraId="5F30A204" w14:textId="77777777" w:rsidR="005E519F" w:rsidRPr="00C406CA" w:rsidRDefault="005E519F" w:rsidP="00403EA4">
            <w:pPr>
              <w:rPr>
                <w:rFonts w:eastAsia="Arial" w:cstheme="minorHAnsi"/>
                <w:color w:val="FFFFFF" w:themeColor="background1"/>
              </w:rPr>
            </w:pPr>
            <w:r w:rsidRPr="00C406CA">
              <w:rPr>
                <w:rFonts w:eastAsia="Arial" w:cstheme="minorHAnsi"/>
                <w:color w:val="FFFFFF" w:themeColor="background1"/>
              </w:rPr>
              <w:t>Credit</w:t>
            </w:r>
          </w:p>
        </w:tc>
      </w:tr>
      <w:tr w:rsidR="005E519F" w:rsidRPr="00C406CA" w14:paraId="4ED8E253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75F1ED12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CHE 105 General Chemistry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5D20D003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7AA40AEB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716F5ED2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MAT 101 College Algebra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589581DE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234A56D1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243E172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BIO 101 Introductory Biology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12C8080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66A296FF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75F14FC2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UNI 101 First Year Uni Exp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458DA93E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3E929752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687AEEC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ENL 101 Expository Writing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1E4E57FF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3B5F9E70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18C3FBC9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BDS 105 Medical physics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319EFD13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6D0CFD9C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E4E150A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CSC 101 Introduction to Computer Science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7489FF1D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4757833B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266A301A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BIO 217 Human Anatomy and Physiology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2C4149C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4F79C8EF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0352511E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HCT 101 Fund Healthcare Prof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07FEA7D8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52FA3804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0E1E63E4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Core Liberal Arts Elective*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3EEADBAC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</w:tbl>
    <w:p w14:paraId="6443C5D2" w14:textId="77777777" w:rsidR="005E519F" w:rsidRPr="00C406CA" w:rsidRDefault="005E519F" w:rsidP="005E519F">
      <w:pPr>
        <w:rPr>
          <w:rFonts w:cstheme="minorHAnsi"/>
          <w:color w:val="000000"/>
        </w:rPr>
      </w:pPr>
    </w:p>
    <w:p w14:paraId="1708F75D" w14:textId="77777777" w:rsidR="005E519F" w:rsidRPr="00C406CA" w:rsidRDefault="005E519F" w:rsidP="005E519F">
      <w:pPr>
        <w:rPr>
          <w:rFonts w:cstheme="minorHAnsi"/>
          <w:b/>
          <w:bCs/>
        </w:rPr>
      </w:pPr>
    </w:p>
    <w:p w14:paraId="4E0657BE" w14:textId="77777777" w:rsidR="005E519F" w:rsidRPr="00C406CA" w:rsidRDefault="005E519F" w:rsidP="005E519F">
      <w:pPr>
        <w:jc w:val="center"/>
        <w:rPr>
          <w:rFonts w:cstheme="minorHAnsi"/>
          <w:b/>
          <w:bCs/>
        </w:rPr>
      </w:pPr>
      <w:r w:rsidRPr="00C406CA">
        <w:rPr>
          <w:rFonts w:cstheme="minorHAnsi"/>
          <w:b/>
          <w:bCs/>
        </w:rPr>
        <w:t>YEAR II – 31 credits</w:t>
      </w:r>
    </w:p>
    <w:p w14:paraId="6460ED43" w14:textId="77777777" w:rsidR="005E519F" w:rsidRPr="00C406CA" w:rsidRDefault="005E519F" w:rsidP="005E519F">
      <w:pPr>
        <w:rPr>
          <w:rFonts w:cstheme="minorHAnsi"/>
          <w:lang w:bidi="ar-KW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835"/>
        <w:gridCol w:w="1410"/>
      </w:tblGrid>
      <w:tr w:rsidR="005E519F" w:rsidRPr="00C406CA" w14:paraId="54AB075E" w14:textId="77777777" w:rsidTr="00403EA4">
        <w:trPr>
          <w:trHeight w:val="330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9A003C"/>
            <w:tcMar>
              <w:left w:w="105" w:type="dxa"/>
              <w:right w:w="105" w:type="dxa"/>
            </w:tcMar>
            <w:vAlign w:val="center"/>
          </w:tcPr>
          <w:p w14:paraId="757B09FD" w14:textId="77777777" w:rsidR="005E519F" w:rsidRPr="00C406CA" w:rsidRDefault="005E519F" w:rsidP="00403EA4">
            <w:pPr>
              <w:rPr>
                <w:rFonts w:eastAsia="Arial" w:cstheme="minorHAnsi"/>
                <w:color w:val="FFFFFF" w:themeColor="background1"/>
              </w:rPr>
            </w:pPr>
            <w:r w:rsidRPr="00C406CA">
              <w:rPr>
                <w:rFonts w:eastAsia="Arial" w:cstheme="minorHAnsi"/>
                <w:color w:val="FFFFFF" w:themeColor="background1"/>
              </w:rPr>
              <w:t>Course Requirement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9A003C"/>
            <w:tcMar>
              <w:left w:w="105" w:type="dxa"/>
              <w:right w:w="105" w:type="dxa"/>
            </w:tcMar>
            <w:vAlign w:val="center"/>
          </w:tcPr>
          <w:p w14:paraId="0C3B2946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FFFF" w:themeColor="background1"/>
              </w:rPr>
            </w:pPr>
            <w:r w:rsidRPr="00C406CA">
              <w:rPr>
                <w:rFonts w:eastAsia="Arial" w:cstheme="minorHAnsi"/>
                <w:color w:val="FFFFFF" w:themeColor="background1"/>
              </w:rPr>
              <w:t>Credit</w:t>
            </w:r>
          </w:p>
        </w:tc>
      </w:tr>
      <w:tr w:rsidR="005E519F" w:rsidRPr="00C406CA" w14:paraId="150521CC" w14:textId="77777777" w:rsidTr="00403EA4">
        <w:trPr>
          <w:trHeight w:val="330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4046900B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CHE 210 Organic Chemistry for Health Sciences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6E10C93D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4AAFE1B8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0EE53AC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210 Dental Materials 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520CA8AD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6DF2A1CF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58733239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210L Dental Materials Lab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565AA180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54179B17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10367B23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BDS 240 Introduction to Dentistry and Scientific evidence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151EA7CA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2</w:t>
            </w:r>
          </w:p>
        </w:tc>
      </w:tr>
      <w:tr w:rsidR="005E519F" w:rsidRPr="00C406CA" w14:paraId="4F1AA72C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28A5AFBA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 xml:space="preserve">ENL 101 Expository Writing 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77533B66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365B608D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4C8C2B36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BDS 200L Dental anatomy lab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3862837F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1759C662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6A93CAA6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BDS 200 Dental Anatomy and Occlusion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42D242CF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2282464F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6A1C6681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211 Dental Materials II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E9558F3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76F473D6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7AD00AFB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ENV 201 Introduction to Environmental Science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1A422790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654BAC62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1B0CBF3F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PHI 101 Introduction to Ethics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31199F2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3D0AE023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232112C8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Core Liberal Arts Elective*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46DA3AB4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5DD57FF6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654562E6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BDS 217 Head and Neck Anatomy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31EFF6A2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2</w:t>
            </w:r>
          </w:p>
        </w:tc>
      </w:tr>
      <w:tr w:rsidR="005E519F" w:rsidRPr="00C406CA" w14:paraId="66475081" w14:textId="77777777" w:rsidTr="00403EA4">
        <w:trPr>
          <w:trHeight w:val="345"/>
        </w:trPr>
        <w:tc>
          <w:tcPr>
            <w:tcW w:w="5835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629AFBC6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BDS 217L Head and Neck Anatomy lab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6EB9BAFC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</w:tbl>
    <w:p w14:paraId="58E8418C" w14:textId="77777777" w:rsidR="005E519F" w:rsidRPr="00C406CA" w:rsidRDefault="005E519F" w:rsidP="005E519F">
      <w:pPr>
        <w:rPr>
          <w:rFonts w:cstheme="minorHAnsi"/>
          <w:lang w:bidi="ar-KW"/>
        </w:rPr>
      </w:pPr>
    </w:p>
    <w:p w14:paraId="61278C25" w14:textId="77777777" w:rsidR="005E519F" w:rsidRPr="00C406CA" w:rsidRDefault="005E519F" w:rsidP="005E519F">
      <w:pPr>
        <w:rPr>
          <w:rFonts w:cstheme="minorHAnsi"/>
          <w:lang w:bidi="ar-KW"/>
        </w:rPr>
      </w:pPr>
      <w:r w:rsidRPr="00C406CA">
        <w:rPr>
          <w:rFonts w:cstheme="minorHAnsi"/>
          <w:lang w:bidi="ar-KW"/>
        </w:rPr>
        <w:br w:type="page"/>
      </w:r>
    </w:p>
    <w:p w14:paraId="4538640C" w14:textId="77777777" w:rsidR="005E519F" w:rsidRPr="00C406CA" w:rsidRDefault="005E519F" w:rsidP="005E519F">
      <w:pPr>
        <w:rPr>
          <w:rFonts w:cstheme="minorHAnsi"/>
          <w:lang w:bidi="ar-KW"/>
        </w:rPr>
      </w:pPr>
    </w:p>
    <w:p w14:paraId="1F62FCD3" w14:textId="77777777" w:rsidR="005E519F" w:rsidRPr="00C406CA" w:rsidRDefault="005E519F" w:rsidP="005E519F">
      <w:pPr>
        <w:jc w:val="center"/>
        <w:rPr>
          <w:rFonts w:cstheme="minorHAnsi"/>
          <w:b/>
          <w:bCs/>
        </w:rPr>
      </w:pPr>
      <w:r w:rsidRPr="00C406CA">
        <w:rPr>
          <w:rFonts w:cstheme="minorHAnsi"/>
          <w:b/>
          <w:bCs/>
        </w:rPr>
        <w:t>YEAR III – 32 credits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120"/>
        <w:gridCol w:w="1410"/>
      </w:tblGrid>
      <w:tr w:rsidR="005E519F" w:rsidRPr="00C406CA" w14:paraId="560BEDB1" w14:textId="77777777" w:rsidTr="00403EA4">
        <w:trPr>
          <w:trHeight w:val="345"/>
        </w:trPr>
        <w:tc>
          <w:tcPr>
            <w:tcW w:w="6120" w:type="dxa"/>
            <w:tcBorders>
              <w:top w:val="nil"/>
              <w:left w:val="nil"/>
              <w:bottom w:val="single" w:sz="6" w:space="0" w:color="9A003C"/>
              <w:right w:val="nil"/>
            </w:tcBorders>
            <w:shd w:val="clear" w:color="auto" w:fill="9A003C"/>
            <w:tcMar>
              <w:left w:w="105" w:type="dxa"/>
              <w:right w:w="105" w:type="dxa"/>
            </w:tcMar>
            <w:vAlign w:val="center"/>
          </w:tcPr>
          <w:p w14:paraId="3389E3AD" w14:textId="77777777" w:rsidR="005E519F" w:rsidRPr="00C406CA" w:rsidRDefault="005E519F" w:rsidP="00403EA4">
            <w:pPr>
              <w:rPr>
                <w:rFonts w:eastAsia="Arial" w:cstheme="minorHAnsi"/>
                <w:color w:val="FFFFFF" w:themeColor="background1"/>
              </w:rPr>
            </w:pPr>
            <w:r w:rsidRPr="00C406CA">
              <w:rPr>
                <w:rFonts w:eastAsia="Arial" w:cstheme="minorHAnsi"/>
                <w:color w:val="FFFFFF" w:themeColor="background1"/>
              </w:rPr>
              <w:t>Course Requirement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9A003C"/>
              <w:right w:val="nil"/>
            </w:tcBorders>
            <w:shd w:val="clear" w:color="auto" w:fill="9A003C"/>
            <w:tcMar>
              <w:left w:w="105" w:type="dxa"/>
              <w:right w:w="105" w:type="dxa"/>
            </w:tcMar>
            <w:vAlign w:val="center"/>
          </w:tcPr>
          <w:p w14:paraId="4BF02017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FFFF" w:themeColor="background1"/>
              </w:rPr>
            </w:pPr>
            <w:r w:rsidRPr="00C406CA">
              <w:rPr>
                <w:rFonts w:eastAsia="Arial" w:cstheme="minorHAnsi"/>
                <w:color w:val="FFFFFF" w:themeColor="background1"/>
              </w:rPr>
              <w:t>Credit</w:t>
            </w:r>
          </w:p>
        </w:tc>
      </w:tr>
      <w:tr w:rsidR="005E519F" w:rsidRPr="00C406CA" w14:paraId="1C1C2CA2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22AA8940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320 Fixed Prosthodontics 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3602FF3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6E7EBC5D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7FE914E5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320L Fixed Prosthodontics lab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2BD3916D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079EB2C0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F0D3DB7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330 Partial Denture Prosthodontics 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A0547C3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1611FBD1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6E3C17FC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340 Complete Denture Prosthodontics 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12710D25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5467F5BC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4AF63D51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330L Removable prosthodontics lab 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639B35B3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7E513639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334B01BE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350 Dental ceramics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5F8EA4B2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2</w:t>
            </w:r>
          </w:p>
        </w:tc>
      </w:tr>
      <w:tr w:rsidR="005E519F" w:rsidRPr="00C406CA" w14:paraId="53167324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C9A28B0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Core Liberal Arts Elective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1117A4B5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5C4A27FE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1F4C1F8C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321L Fixed Prosthodontics lab II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4662EDD0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146D6592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23ED168A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331L Removable prosthodontics lab II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98668C0" w14:textId="77777777" w:rsidR="005E519F" w:rsidRPr="00C406CA" w:rsidRDefault="005E519F" w:rsidP="00403EA4">
            <w:pPr>
              <w:spacing w:line="259" w:lineRule="auto"/>
              <w:jc w:val="center"/>
              <w:rPr>
                <w:rFonts w:cstheme="minorHAnsi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51A6C413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43DE4105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360 CAD CAM and Digital dentistry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40713263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38EF91D2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05BCEB04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  <w:lang w:val="fr-FR"/>
              </w:rPr>
            </w:pPr>
            <w:r w:rsidRPr="00C406CA">
              <w:rPr>
                <w:rFonts w:eastAsia="Arial" w:cstheme="minorHAnsi"/>
                <w:color w:val="000000" w:themeColor="text1"/>
                <w:lang w:val="fr-FR"/>
              </w:rPr>
              <w:t xml:space="preserve">BDT 370 </w:t>
            </w:r>
            <w:proofErr w:type="spellStart"/>
            <w:r w:rsidRPr="00C406CA">
              <w:rPr>
                <w:rFonts w:eastAsia="Arial" w:cstheme="minorHAnsi"/>
                <w:color w:val="000000" w:themeColor="text1"/>
                <w:lang w:val="fr-FR"/>
              </w:rPr>
              <w:t>Orthodontics</w:t>
            </w:r>
            <w:proofErr w:type="spellEnd"/>
            <w:r w:rsidRPr="00C406CA">
              <w:rPr>
                <w:rFonts w:eastAsia="Arial" w:cstheme="minorHAnsi"/>
                <w:color w:val="000000" w:themeColor="text1"/>
                <w:lang w:val="fr-FR"/>
              </w:rPr>
              <w:t>/</w:t>
            </w:r>
            <w:proofErr w:type="spellStart"/>
            <w:r w:rsidRPr="00C406CA">
              <w:rPr>
                <w:rFonts w:eastAsia="Arial" w:cstheme="minorHAnsi"/>
                <w:color w:val="000000" w:themeColor="text1"/>
                <w:lang w:val="fr-FR"/>
              </w:rPr>
              <w:t>Pedodontics</w:t>
            </w:r>
            <w:proofErr w:type="spellEnd"/>
            <w:r w:rsidRPr="00C406CA">
              <w:rPr>
                <w:rFonts w:eastAsia="Arial" w:cstheme="minorHAnsi"/>
                <w:color w:val="000000" w:themeColor="text1"/>
                <w:lang w:val="fr-FR"/>
              </w:rPr>
              <w:t xml:space="preserve"> </w:t>
            </w:r>
            <w:proofErr w:type="spellStart"/>
            <w:r w:rsidRPr="00C406CA">
              <w:rPr>
                <w:rFonts w:eastAsia="Arial" w:cstheme="minorHAnsi"/>
                <w:color w:val="000000" w:themeColor="text1"/>
                <w:lang w:val="fr-FR"/>
              </w:rPr>
              <w:t>appliances</w:t>
            </w:r>
            <w:proofErr w:type="spellEnd"/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3B90B153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189A0093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9BA08DE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370 L Orthodontics/Pedodontics appliances lab 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0F315D9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13455C65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6714B99A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380 Dental Implants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21213D9C" w14:textId="77777777" w:rsidR="005E519F" w:rsidRPr="00C406CA" w:rsidRDefault="005E519F" w:rsidP="00403EA4">
            <w:pPr>
              <w:spacing w:line="259" w:lineRule="auto"/>
              <w:jc w:val="center"/>
              <w:rPr>
                <w:rFonts w:cstheme="minorHAnsi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5BEDC1E5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66F6568C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  <w:lang w:val="fr-FR"/>
              </w:rPr>
            </w:pPr>
            <w:r w:rsidRPr="00C406CA">
              <w:rPr>
                <w:rFonts w:eastAsia="Arial" w:cstheme="minorHAnsi"/>
                <w:color w:val="000000" w:themeColor="text1"/>
                <w:lang w:val="fr-FR"/>
              </w:rPr>
              <w:t xml:space="preserve">BDT 380L Dental Implants </w:t>
            </w:r>
            <w:proofErr w:type="spellStart"/>
            <w:r w:rsidRPr="00C406CA">
              <w:rPr>
                <w:rFonts w:eastAsia="Arial" w:cstheme="minorHAnsi"/>
                <w:color w:val="000000" w:themeColor="text1"/>
                <w:lang w:val="fr-FR"/>
              </w:rPr>
              <w:t>lab</w:t>
            </w:r>
            <w:proofErr w:type="spellEnd"/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13631A1F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58CFE15D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4B345598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FIN 101 Finance for Non-Business Students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31C4752C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</w:tbl>
    <w:p w14:paraId="3A059875" w14:textId="77777777" w:rsidR="005E519F" w:rsidRPr="00C406CA" w:rsidRDefault="005E519F" w:rsidP="005E519F">
      <w:pPr>
        <w:rPr>
          <w:rFonts w:cstheme="minorHAnsi"/>
        </w:rPr>
      </w:pPr>
    </w:p>
    <w:p w14:paraId="03B69B05" w14:textId="77777777" w:rsidR="005E519F" w:rsidRPr="00C406CA" w:rsidRDefault="005E519F" w:rsidP="005E519F">
      <w:pPr>
        <w:rPr>
          <w:rFonts w:cstheme="minorHAnsi"/>
          <w:b/>
          <w:bCs/>
        </w:rPr>
      </w:pPr>
    </w:p>
    <w:p w14:paraId="0F65D27B" w14:textId="6EE68969" w:rsidR="005E519F" w:rsidRPr="00C406CA" w:rsidRDefault="005E519F" w:rsidP="005E519F">
      <w:pPr>
        <w:jc w:val="center"/>
        <w:rPr>
          <w:rFonts w:cstheme="minorHAnsi"/>
        </w:rPr>
      </w:pPr>
      <w:r w:rsidRPr="00C406CA">
        <w:rPr>
          <w:rFonts w:cstheme="minorHAnsi"/>
          <w:b/>
          <w:bCs/>
        </w:rPr>
        <w:t>YEAR IV – 2</w:t>
      </w:r>
      <w:r>
        <w:rPr>
          <w:rFonts w:cstheme="minorHAnsi"/>
          <w:b/>
          <w:bCs/>
        </w:rPr>
        <w:t>7</w:t>
      </w:r>
      <w:r w:rsidRPr="00C406CA">
        <w:rPr>
          <w:rFonts w:cstheme="minorHAnsi"/>
          <w:b/>
          <w:bCs/>
        </w:rPr>
        <w:t xml:space="preserve"> credits</w:t>
      </w:r>
    </w:p>
    <w:p w14:paraId="50486CFC" w14:textId="77777777" w:rsidR="005E519F" w:rsidRPr="00C406CA" w:rsidRDefault="005E519F" w:rsidP="005E519F">
      <w:pPr>
        <w:jc w:val="center"/>
        <w:rPr>
          <w:rFonts w:cstheme="minorHAnsi"/>
          <w:b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120"/>
        <w:gridCol w:w="1410"/>
      </w:tblGrid>
      <w:tr w:rsidR="005E519F" w:rsidRPr="00C406CA" w14:paraId="3229D2A2" w14:textId="77777777" w:rsidTr="00403EA4">
        <w:trPr>
          <w:trHeight w:val="345"/>
        </w:trPr>
        <w:tc>
          <w:tcPr>
            <w:tcW w:w="6120" w:type="dxa"/>
            <w:tcBorders>
              <w:top w:val="nil"/>
              <w:left w:val="nil"/>
              <w:bottom w:val="single" w:sz="6" w:space="0" w:color="9A003C"/>
              <w:right w:val="nil"/>
            </w:tcBorders>
            <w:shd w:val="clear" w:color="auto" w:fill="9A003C"/>
            <w:tcMar>
              <w:left w:w="105" w:type="dxa"/>
              <w:right w:w="105" w:type="dxa"/>
            </w:tcMar>
            <w:vAlign w:val="center"/>
          </w:tcPr>
          <w:p w14:paraId="0589D126" w14:textId="77777777" w:rsidR="005E519F" w:rsidRPr="00C406CA" w:rsidRDefault="005E519F" w:rsidP="00403EA4">
            <w:pPr>
              <w:rPr>
                <w:rFonts w:eastAsia="Arial" w:cstheme="minorHAnsi"/>
                <w:color w:val="FFFFFF" w:themeColor="background1"/>
              </w:rPr>
            </w:pPr>
            <w:r w:rsidRPr="00C406CA">
              <w:rPr>
                <w:rFonts w:eastAsia="Arial" w:cstheme="minorHAnsi"/>
                <w:color w:val="FFFFFF" w:themeColor="background1"/>
              </w:rPr>
              <w:t>Course Requirement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9A003C"/>
              <w:right w:val="nil"/>
            </w:tcBorders>
            <w:shd w:val="clear" w:color="auto" w:fill="9A003C"/>
            <w:tcMar>
              <w:left w:w="105" w:type="dxa"/>
              <w:right w:w="105" w:type="dxa"/>
            </w:tcMar>
            <w:vAlign w:val="center"/>
          </w:tcPr>
          <w:p w14:paraId="13294ADE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FFFF" w:themeColor="background1"/>
              </w:rPr>
            </w:pPr>
            <w:r w:rsidRPr="00C406CA">
              <w:rPr>
                <w:rFonts w:eastAsia="Arial" w:cstheme="minorHAnsi"/>
                <w:color w:val="FFFFFF" w:themeColor="background1"/>
              </w:rPr>
              <w:t>Credit</w:t>
            </w:r>
          </w:p>
        </w:tc>
      </w:tr>
      <w:tr w:rsidR="005E519F" w:rsidRPr="00C406CA" w14:paraId="01F829F4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9825C3C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460L Digital Dentistry lab 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691912EE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51A85CED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286E21ED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420L Fixed Prosthodontics lab III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241841FD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10192503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4301DE05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430L Removable prosthodontics lab III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39AF2B33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327E331F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2FADA3A1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470L Orthodontics/Pedodontics appliances lab II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336B3287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5A3DD62E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2E7BEA14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490L Practical Laboratory Experience 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62CFD57C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74EEF410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114E7E47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Core Liberal Arts Elective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tcMar>
              <w:left w:w="105" w:type="dxa"/>
              <w:right w:w="105" w:type="dxa"/>
            </w:tcMar>
            <w:vAlign w:val="center"/>
          </w:tcPr>
          <w:p w14:paraId="0B4F1BEC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  <w:tr w:rsidR="005E519F" w:rsidRPr="00C406CA" w14:paraId="7C85B241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E160705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496 Smile design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E18125F" w14:textId="77777777" w:rsidR="005E519F" w:rsidRPr="00C406CA" w:rsidRDefault="005E519F" w:rsidP="00403EA4">
            <w:pPr>
              <w:spacing w:line="259" w:lineRule="auto"/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7D0C4178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30146F9C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498 Dental laboratory management and Business procedures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1B0A813A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2</w:t>
            </w:r>
          </w:p>
        </w:tc>
      </w:tr>
      <w:tr w:rsidR="005E519F" w:rsidRPr="00C406CA" w14:paraId="6DBA7300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A3889A9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461L CAD-CAM lab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4605F5FB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00922602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24DAB885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492L Practical Laboratory Experience II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75E580FB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346B0D22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01C8C1EB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BDT 471L Orthodontics/Pedodontics appliances lab III</w:t>
            </w:r>
          </w:p>
        </w:tc>
        <w:tc>
          <w:tcPr>
            <w:tcW w:w="1410" w:type="dxa"/>
            <w:tcBorders>
              <w:top w:val="single" w:sz="6" w:space="0" w:color="9A003C"/>
              <w:left w:val="single" w:sz="6" w:space="0" w:color="9A003C"/>
              <w:bottom w:val="single" w:sz="6" w:space="0" w:color="9A003C"/>
              <w:right w:val="single" w:sz="6" w:space="0" w:color="9A003C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0DC407C7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7157492D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09E3A683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lastRenderedPageBreak/>
              <w:t>BDT 461L Digital Dentistry lab II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7D77A08D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1</w:t>
            </w:r>
          </w:p>
        </w:tc>
      </w:tr>
      <w:tr w:rsidR="005E519F" w:rsidRPr="00C406CA" w14:paraId="7B9C966B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3C9F46FF" w14:textId="77777777" w:rsidR="005E519F" w:rsidRPr="00C406CA" w:rsidRDefault="005E519F" w:rsidP="00403EA4">
            <w:pPr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Technical electives *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45738405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000000" w:themeColor="text1"/>
              </w:rPr>
            </w:pPr>
            <w:r w:rsidRPr="00C406CA">
              <w:rPr>
                <w:rFonts w:eastAsia="Arial" w:cstheme="minorHAnsi"/>
                <w:color w:val="000000" w:themeColor="text1"/>
              </w:rPr>
              <w:t>3</w:t>
            </w:r>
          </w:p>
        </w:tc>
      </w:tr>
      <w:tr w:rsidR="005E519F" w:rsidRPr="00C406CA" w14:paraId="3242C77A" w14:textId="77777777" w:rsidTr="00403EA4">
        <w:trPr>
          <w:trHeight w:val="345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41438892" w14:textId="77777777" w:rsidR="005E519F" w:rsidRPr="00C406CA" w:rsidRDefault="005E519F" w:rsidP="00403EA4">
            <w:pPr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Core Liberal Arts Elective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14:paraId="56DB3310" w14:textId="77777777" w:rsidR="005E519F" w:rsidRPr="00C406CA" w:rsidRDefault="005E519F" w:rsidP="00403EA4">
            <w:pPr>
              <w:jc w:val="center"/>
              <w:rPr>
                <w:rFonts w:eastAsia="Arial" w:cstheme="minorHAnsi"/>
                <w:color w:val="FF0000"/>
              </w:rPr>
            </w:pPr>
            <w:r w:rsidRPr="00C406CA">
              <w:rPr>
                <w:rFonts w:eastAsia="Arial" w:cstheme="minorHAnsi"/>
                <w:color w:val="FF0000"/>
              </w:rPr>
              <w:t>3</w:t>
            </w:r>
          </w:p>
        </w:tc>
      </w:tr>
    </w:tbl>
    <w:p w14:paraId="46EB64EB" w14:textId="77777777" w:rsidR="005E519F" w:rsidRPr="00C406CA" w:rsidRDefault="005E519F" w:rsidP="005E519F">
      <w:pPr>
        <w:rPr>
          <w:rFonts w:cstheme="minorHAnsi"/>
          <w:b/>
          <w:bCs/>
        </w:rPr>
      </w:pPr>
    </w:p>
    <w:p w14:paraId="7D89D16A" w14:textId="77777777" w:rsidR="00C52C7B" w:rsidRPr="005E519F" w:rsidRDefault="00C52C7B" w:rsidP="005E519F"/>
    <w:sectPr w:rsidR="00C52C7B" w:rsidRPr="005E5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9F"/>
    <w:rsid w:val="005E519F"/>
    <w:rsid w:val="00C5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8BDBD"/>
  <w15:chartTrackingRefBased/>
  <w15:docId w15:val="{C730D704-384F-4BC4-8D4A-AA7C6881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19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614</Words>
  <Characters>3502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Claborn</dc:creator>
  <cp:keywords/>
  <dc:description/>
  <cp:lastModifiedBy>David  Claborn</cp:lastModifiedBy>
  <cp:revision>1</cp:revision>
  <dcterms:created xsi:type="dcterms:W3CDTF">2024-01-03T06:27:00Z</dcterms:created>
  <dcterms:modified xsi:type="dcterms:W3CDTF">2024-01-03T06:38:00Z</dcterms:modified>
</cp:coreProperties>
</file>