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A30C" w14:textId="77777777" w:rsidR="00DF6D31" w:rsidRPr="009D6D56" w:rsidRDefault="00DF6D31" w:rsidP="00562544">
      <w:pPr>
        <w:rPr>
          <w:rFonts w:asciiTheme="minorHAnsi" w:hAnsiTheme="minorHAnsi" w:cstheme="minorHAnsi"/>
          <w:b/>
          <w:bCs/>
        </w:rPr>
      </w:pPr>
    </w:p>
    <w:p w14:paraId="54875DB8" w14:textId="77777777" w:rsidR="00DF6D31" w:rsidRPr="009D6D56" w:rsidRDefault="00DF6D31" w:rsidP="00562544">
      <w:pPr>
        <w:rPr>
          <w:rFonts w:asciiTheme="minorHAnsi" w:hAnsiTheme="minorHAnsi" w:cstheme="minorHAnsi"/>
          <w:b/>
          <w:bCs/>
          <w:rtl/>
        </w:rPr>
      </w:pPr>
    </w:p>
    <w:p w14:paraId="0640AB78" w14:textId="2AA14B9B" w:rsidR="00BE7B6B" w:rsidRPr="009D6D56" w:rsidRDefault="00562544" w:rsidP="00562544">
      <w:pPr>
        <w:jc w:val="center"/>
        <w:rPr>
          <w:rFonts w:asciiTheme="minorHAnsi" w:hAnsiTheme="minorHAnsi" w:cstheme="minorHAnsi"/>
          <w:b/>
          <w:bCs/>
        </w:rPr>
      </w:pPr>
      <w:r>
        <w:rPr>
          <w:rFonts w:asciiTheme="minorHAnsi" w:hAnsiTheme="minorHAnsi" w:cstheme="minorHAnsi"/>
          <w:noProof/>
        </w:rPr>
        <w:drawing>
          <wp:inline distT="0" distB="0" distL="0" distR="0" wp14:anchorId="0BC7F07F" wp14:editId="0D26F568">
            <wp:extent cx="3413759" cy="1385536"/>
            <wp:effectExtent l="0" t="0" r="0" b="571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23865" cy="1389638"/>
                    </a:xfrm>
                    <a:prstGeom prst="rect">
                      <a:avLst/>
                    </a:prstGeom>
                  </pic:spPr>
                </pic:pic>
              </a:graphicData>
            </a:graphic>
          </wp:inline>
        </w:drawing>
      </w:r>
    </w:p>
    <w:p w14:paraId="79FECC91" w14:textId="77777777" w:rsidR="00C77FF9" w:rsidRPr="009D6D56" w:rsidRDefault="00C77FF9" w:rsidP="00E23996">
      <w:pPr>
        <w:jc w:val="center"/>
        <w:rPr>
          <w:rFonts w:asciiTheme="minorHAnsi" w:hAnsiTheme="minorHAnsi" w:cstheme="minorHAnsi"/>
          <w:b/>
          <w:bCs/>
          <w:caps/>
          <w:sz w:val="36"/>
          <w:szCs w:val="36"/>
        </w:rPr>
      </w:pPr>
    </w:p>
    <w:p w14:paraId="3EFADCCC" w14:textId="77777777" w:rsidR="00C77FF9" w:rsidRPr="009D6D56" w:rsidRDefault="00C77FF9" w:rsidP="00E23996">
      <w:pPr>
        <w:jc w:val="center"/>
        <w:rPr>
          <w:rFonts w:asciiTheme="minorHAnsi" w:hAnsiTheme="minorHAnsi" w:cstheme="minorHAnsi"/>
          <w:b/>
          <w:bCs/>
          <w:caps/>
          <w:sz w:val="36"/>
          <w:szCs w:val="36"/>
        </w:rPr>
      </w:pPr>
    </w:p>
    <w:p w14:paraId="38F55D58" w14:textId="77777777" w:rsidR="00C77FF9" w:rsidRPr="009D6D56" w:rsidRDefault="00C77FF9" w:rsidP="00E23996">
      <w:pPr>
        <w:jc w:val="center"/>
        <w:rPr>
          <w:rFonts w:asciiTheme="minorHAnsi" w:hAnsiTheme="minorHAnsi" w:cstheme="minorHAnsi"/>
          <w:b/>
          <w:bCs/>
          <w:caps/>
          <w:sz w:val="36"/>
          <w:szCs w:val="36"/>
        </w:rPr>
      </w:pPr>
    </w:p>
    <w:p w14:paraId="380ACDA3" w14:textId="77777777" w:rsidR="00C77FF9" w:rsidRPr="009D6D56" w:rsidRDefault="00C77FF9" w:rsidP="00E23996">
      <w:pPr>
        <w:jc w:val="center"/>
        <w:rPr>
          <w:rFonts w:asciiTheme="minorHAnsi" w:hAnsiTheme="minorHAnsi" w:cstheme="minorHAnsi"/>
          <w:b/>
          <w:bCs/>
          <w:caps/>
          <w:sz w:val="36"/>
          <w:szCs w:val="36"/>
        </w:rPr>
      </w:pPr>
    </w:p>
    <w:p w14:paraId="117FC9CC" w14:textId="31996E4E" w:rsidR="00DF6D31" w:rsidRPr="009D6D56" w:rsidRDefault="00DF6D31" w:rsidP="00E23996">
      <w:pPr>
        <w:jc w:val="center"/>
        <w:rPr>
          <w:rFonts w:asciiTheme="minorHAnsi" w:hAnsiTheme="minorHAnsi" w:cstheme="minorHAnsi"/>
          <w:b/>
          <w:bCs/>
          <w:caps/>
          <w:sz w:val="36"/>
          <w:szCs w:val="36"/>
        </w:rPr>
      </w:pPr>
      <w:r w:rsidRPr="009D6D56">
        <w:rPr>
          <w:rFonts w:asciiTheme="minorHAnsi" w:hAnsiTheme="minorHAnsi" w:cstheme="minorHAnsi"/>
          <w:b/>
          <w:bCs/>
          <w:caps/>
          <w:sz w:val="36"/>
          <w:szCs w:val="36"/>
        </w:rPr>
        <w:t xml:space="preserve">college of </w:t>
      </w:r>
      <w:r w:rsidR="005B06CC">
        <w:rPr>
          <w:rFonts w:asciiTheme="minorHAnsi" w:hAnsiTheme="minorHAnsi" w:cstheme="minorHAnsi"/>
          <w:b/>
          <w:bCs/>
          <w:caps/>
          <w:sz w:val="36"/>
          <w:szCs w:val="36"/>
        </w:rPr>
        <w:t>pharmacy</w:t>
      </w:r>
      <w:r w:rsidRPr="009D6D56">
        <w:rPr>
          <w:rFonts w:asciiTheme="minorHAnsi" w:hAnsiTheme="minorHAnsi" w:cstheme="minorHAnsi"/>
          <w:b/>
          <w:bCs/>
          <w:caps/>
          <w:sz w:val="36"/>
          <w:szCs w:val="36"/>
        </w:rPr>
        <w:t xml:space="preserve"> </w:t>
      </w:r>
      <w:r w:rsidR="00EF412A" w:rsidRPr="009D6D56">
        <w:rPr>
          <w:rFonts w:asciiTheme="minorHAnsi" w:hAnsiTheme="minorHAnsi" w:cstheme="minorHAnsi"/>
          <w:b/>
          <w:bCs/>
          <w:caps/>
          <w:sz w:val="36"/>
          <w:szCs w:val="36"/>
        </w:rPr>
        <w:t>(CO</w:t>
      </w:r>
      <w:r w:rsidR="007C290B">
        <w:rPr>
          <w:rFonts w:asciiTheme="minorHAnsi" w:hAnsiTheme="minorHAnsi" w:cstheme="minorHAnsi"/>
          <w:b/>
          <w:bCs/>
          <w:caps/>
          <w:sz w:val="36"/>
          <w:szCs w:val="36"/>
        </w:rPr>
        <w:t>P</w:t>
      </w:r>
      <w:r w:rsidR="00EF412A" w:rsidRPr="009D6D56">
        <w:rPr>
          <w:rFonts w:asciiTheme="minorHAnsi" w:hAnsiTheme="minorHAnsi" w:cstheme="minorHAnsi"/>
          <w:b/>
          <w:bCs/>
          <w:caps/>
          <w:sz w:val="36"/>
          <w:szCs w:val="36"/>
        </w:rPr>
        <w:t>)</w:t>
      </w:r>
    </w:p>
    <w:p w14:paraId="6E6D59F1" w14:textId="77777777" w:rsidR="00EF412A" w:rsidRPr="009D6D56" w:rsidRDefault="00EF412A" w:rsidP="00E23996">
      <w:pPr>
        <w:jc w:val="center"/>
        <w:rPr>
          <w:rFonts w:asciiTheme="minorHAnsi" w:hAnsiTheme="minorHAnsi" w:cstheme="minorHAnsi"/>
          <w:b/>
          <w:bCs/>
          <w:caps/>
          <w:sz w:val="36"/>
          <w:szCs w:val="36"/>
        </w:rPr>
      </w:pPr>
    </w:p>
    <w:p w14:paraId="742073A6" w14:textId="77777777" w:rsidR="00EF412A" w:rsidRPr="009D6D56" w:rsidRDefault="00EF412A" w:rsidP="00E23996">
      <w:pPr>
        <w:jc w:val="center"/>
        <w:rPr>
          <w:rFonts w:asciiTheme="minorHAnsi" w:hAnsiTheme="minorHAnsi" w:cstheme="minorHAnsi"/>
          <w:b/>
          <w:bCs/>
          <w:caps/>
          <w:sz w:val="36"/>
          <w:szCs w:val="36"/>
        </w:rPr>
      </w:pPr>
    </w:p>
    <w:p w14:paraId="1C01A650" w14:textId="77777777" w:rsidR="00EF412A" w:rsidRPr="009D6D56" w:rsidRDefault="00EF412A" w:rsidP="00E23996">
      <w:pPr>
        <w:jc w:val="center"/>
        <w:rPr>
          <w:rFonts w:asciiTheme="minorHAnsi" w:hAnsiTheme="minorHAnsi" w:cstheme="minorHAnsi"/>
          <w:b/>
          <w:bCs/>
          <w:caps/>
          <w:sz w:val="36"/>
          <w:szCs w:val="36"/>
        </w:rPr>
      </w:pPr>
    </w:p>
    <w:p w14:paraId="0655FA0C" w14:textId="4C1B53D5" w:rsidR="00EF412A" w:rsidRPr="009D6D56" w:rsidRDefault="00EF412A" w:rsidP="00E23996">
      <w:pPr>
        <w:jc w:val="center"/>
        <w:rPr>
          <w:rFonts w:asciiTheme="minorHAnsi" w:hAnsiTheme="minorHAnsi" w:cstheme="minorHAnsi"/>
          <w:b/>
          <w:bCs/>
          <w:caps/>
          <w:sz w:val="36"/>
          <w:szCs w:val="36"/>
        </w:rPr>
      </w:pPr>
      <w:r w:rsidRPr="009D6D56">
        <w:rPr>
          <w:rFonts w:asciiTheme="minorHAnsi" w:hAnsiTheme="minorHAnsi" w:cstheme="minorHAnsi"/>
          <w:b/>
          <w:bCs/>
          <w:caps/>
          <w:sz w:val="36"/>
          <w:szCs w:val="36"/>
        </w:rPr>
        <w:t xml:space="preserve">Bachelor of </w:t>
      </w:r>
      <w:r w:rsidR="007C290B">
        <w:rPr>
          <w:rFonts w:asciiTheme="minorHAnsi" w:hAnsiTheme="minorHAnsi" w:cstheme="minorHAnsi"/>
          <w:b/>
          <w:bCs/>
          <w:caps/>
          <w:sz w:val="36"/>
          <w:szCs w:val="36"/>
        </w:rPr>
        <w:t xml:space="preserve">PHARMACY DEGREE </w:t>
      </w:r>
      <w:r w:rsidRPr="009D6D56">
        <w:rPr>
          <w:rFonts w:asciiTheme="minorHAnsi" w:hAnsiTheme="minorHAnsi" w:cstheme="minorHAnsi"/>
          <w:b/>
          <w:bCs/>
          <w:caps/>
          <w:sz w:val="36"/>
          <w:szCs w:val="36"/>
        </w:rPr>
        <w:t>(</w:t>
      </w:r>
      <w:r w:rsidRPr="005B06CC">
        <w:rPr>
          <w:rFonts w:asciiTheme="minorHAnsi" w:hAnsiTheme="minorHAnsi" w:cstheme="minorHAnsi"/>
          <w:b/>
          <w:bCs/>
          <w:sz w:val="36"/>
          <w:szCs w:val="36"/>
        </w:rPr>
        <w:t>B</w:t>
      </w:r>
      <w:r w:rsidR="007C290B" w:rsidRPr="005B06CC">
        <w:rPr>
          <w:rFonts w:asciiTheme="minorHAnsi" w:hAnsiTheme="minorHAnsi" w:cstheme="minorHAnsi"/>
          <w:b/>
          <w:bCs/>
          <w:sz w:val="36"/>
          <w:szCs w:val="36"/>
        </w:rPr>
        <w:t>P</w:t>
      </w:r>
      <w:r w:rsidR="005B06CC" w:rsidRPr="005B06CC">
        <w:rPr>
          <w:rFonts w:asciiTheme="minorHAnsi" w:hAnsiTheme="minorHAnsi" w:cstheme="minorHAnsi"/>
          <w:b/>
          <w:bCs/>
          <w:sz w:val="36"/>
          <w:szCs w:val="36"/>
        </w:rPr>
        <w:t>harm</w:t>
      </w:r>
      <w:r w:rsidRPr="009D6D56">
        <w:rPr>
          <w:rFonts w:asciiTheme="minorHAnsi" w:hAnsiTheme="minorHAnsi" w:cstheme="minorHAnsi"/>
          <w:b/>
          <w:bCs/>
          <w:caps/>
          <w:sz w:val="36"/>
          <w:szCs w:val="36"/>
        </w:rPr>
        <w:t>)</w:t>
      </w:r>
    </w:p>
    <w:p w14:paraId="2B664D91" w14:textId="77777777" w:rsidR="00EF412A" w:rsidRPr="009D6D56" w:rsidRDefault="00EF412A" w:rsidP="00E23996">
      <w:pPr>
        <w:jc w:val="center"/>
        <w:rPr>
          <w:rFonts w:asciiTheme="minorHAnsi" w:hAnsiTheme="minorHAnsi" w:cstheme="minorHAnsi"/>
          <w:b/>
          <w:bCs/>
          <w:caps/>
          <w:sz w:val="36"/>
          <w:szCs w:val="36"/>
        </w:rPr>
      </w:pPr>
    </w:p>
    <w:p w14:paraId="0EBA77CA" w14:textId="77777777" w:rsidR="00841DBA" w:rsidRPr="009D6D56" w:rsidRDefault="00EF412A" w:rsidP="00E23996">
      <w:pPr>
        <w:jc w:val="center"/>
        <w:rPr>
          <w:rFonts w:asciiTheme="minorHAnsi" w:hAnsiTheme="minorHAnsi" w:cstheme="minorHAnsi"/>
          <w:b/>
          <w:bCs/>
          <w:sz w:val="36"/>
          <w:szCs w:val="36"/>
        </w:rPr>
      </w:pPr>
      <w:r w:rsidRPr="009D6D56">
        <w:rPr>
          <w:rFonts w:asciiTheme="minorHAnsi" w:hAnsiTheme="minorHAnsi" w:cstheme="minorHAnsi"/>
          <w:b/>
          <w:bCs/>
          <w:caps/>
          <w:sz w:val="36"/>
          <w:szCs w:val="36"/>
        </w:rPr>
        <w:t>Academic curriculum</w:t>
      </w:r>
    </w:p>
    <w:p w14:paraId="22923822" w14:textId="77777777" w:rsidR="00022EDB" w:rsidRPr="009D6D56" w:rsidRDefault="00022EDB" w:rsidP="00E23996">
      <w:pPr>
        <w:jc w:val="center"/>
        <w:rPr>
          <w:rFonts w:asciiTheme="minorHAnsi" w:hAnsiTheme="minorHAnsi" w:cstheme="minorHAnsi"/>
          <w:b/>
          <w:bCs/>
        </w:rPr>
      </w:pPr>
    </w:p>
    <w:p w14:paraId="5E802938" w14:textId="77777777" w:rsidR="00022EDB" w:rsidRPr="009D6D56" w:rsidRDefault="00022EDB" w:rsidP="00E23996">
      <w:pPr>
        <w:jc w:val="center"/>
        <w:rPr>
          <w:rFonts w:asciiTheme="minorHAnsi" w:hAnsiTheme="minorHAnsi" w:cstheme="minorHAnsi"/>
          <w:b/>
          <w:bCs/>
        </w:rPr>
      </w:pPr>
    </w:p>
    <w:p w14:paraId="75BA4460" w14:textId="77777777" w:rsidR="001A4E16" w:rsidRPr="009D6D56" w:rsidRDefault="001A4E16" w:rsidP="00E23996">
      <w:pPr>
        <w:jc w:val="center"/>
        <w:rPr>
          <w:rFonts w:asciiTheme="minorHAnsi" w:hAnsiTheme="minorHAnsi" w:cstheme="minorHAnsi"/>
          <w:b/>
          <w:bCs/>
        </w:rPr>
      </w:pPr>
    </w:p>
    <w:p w14:paraId="05DDFA75" w14:textId="77777777" w:rsidR="00EF412A" w:rsidRPr="009D6D56" w:rsidRDefault="00EF412A" w:rsidP="00E23996">
      <w:pPr>
        <w:jc w:val="center"/>
        <w:rPr>
          <w:rFonts w:asciiTheme="minorHAnsi" w:hAnsiTheme="minorHAnsi" w:cstheme="minorHAnsi"/>
          <w:b/>
          <w:bCs/>
        </w:rPr>
      </w:pPr>
    </w:p>
    <w:p w14:paraId="2FDE1D6B" w14:textId="77777777" w:rsidR="00EF412A" w:rsidRPr="009D6D56" w:rsidRDefault="00EF412A" w:rsidP="00E23996">
      <w:pPr>
        <w:jc w:val="center"/>
        <w:rPr>
          <w:rFonts w:asciiTheme="minorHAnsi" w:hAnsiTheme="minorHAnsi" w:cstheme="minorHAnsi"/>
          <w:b/>
          <w:bCs/>
        </w:rPr>
      </w:pPr>
    </w:p>
    <w:p w14:paraId="30B82559" w14:textId="29FD42A0" w:rsidR="006B011A" w:rsidRPr="009D6D56" w:rsidRDefault="00D23152" w:rsidP="006B011A">
      <w:pPr>
        <w:jc w:val="center"/>
        <w:rPr>
          <w:rFonts w:asciiTheme="minorHAnsi" w:hAnsiTheme="minorHAnsi" w:cstheme="minorHAnsi"/>
          <w:b/>
          <w:bCs/>
        </w:rPr>
      </w:pPr>
      <w:r w:rsidRPr="009D6D56">
        <w:rPr>
          <w:rFonts w:asciiTheme="minorHAnsi" w:hAnsiTheme="minorHAnsi" w:cstheme="minorHAnsi"/>
          <w:b/>
          <w:bCs/>
        </w:rPr>
        <w:t xml:space="preserve">BACHELOR OF </w:t>
      </w:r>
      <w:r w:rsidR="007C290B">
        <w:rPr>
          <w:rFonts w:asciiTheme="minorHAnsi" w:hAnsiTheme="minorHAnsi" w:cstheme="minorHAnsi"/>
          <w:b/>
          <w:bCs/>
        </w:rPr>
        <w:t xml:space="preserve">PHARMACY DEGREE </w:t>
      </w:r>
      <w:r w:rsidR="007C290B" w:rsidRPr="009D6D56">
        <w:rPr>
          <w:rFonts w:asciiTheme="minorHAnsi" w:hAnsiTheme="minorHAnsi" w:cstheme="minorHAnsi"/>
          <w:b/>
          <w:bCs/>
        </w:rPr>
        <w:t>(</w:t>
      </w:r>
      <w:r w:rsidRPr="009D6D56">
        <w:rPr>
          <w:rFonts w:asciiTheme="minorHAnsi" w:hAnsiTheme="minorHAnsi" w:cstheme="minorHAnsi"/>
          <w:b/>
          <w:bCs/>
        </w:rPr>
        <w:t>B</w:t>
      </w:r>
      <w:r w:rsidR="007C290B">
        <w:rPr>
          <w:rFonts w:asciiTheme="minorHAnsi" w:hAnsiTheme="minorHAnsi" w:cstheme="minorHAnsi"/>
          <w:b/>
          <w:bCs/>
        </w:rPr>
        <w:t>P</w:t>
      </w:r>
      <w:r w:rsidR="005B06CC">
        <w:rPr>
          <w:rFonts w:asciiTheme="minorHAnsi" w:hAnsiTheme="minorHAnsi" w:cstheme="minorHAnsi"/>
          <w:b/>
          <w:bCs/>
        </w:rPr>
        <w:t>harm</w:t>
      </w:r>
      <w:r w:rsidRPr="009D6D56">
        <w:rPr>
          <w:rFonts w:asciiTheme="minorHAnsi" w:hAnsiTheme="minorHAnsi" w:cstheme="minorHAnsi"/>
          <w:b/>
          <w:bCs/>
        </w:rPr>
        <w:t>)</w:t>
      </w:r>
      <w:r w:rsidR="003C4C04" w:rsidRPr="009D6D56">
        <w:rPr>
          <w:rFonts w:asciiTheme="minorHAnsi" w:hAnsiTheme="minorHAnsi" w:cstheme="minorHAnsi"/>
          <w:b/>
          <w:bCs/>
        </w:rPr>
        <w:t xml:space="preserve"> – 18</w:t>
      </w:r>
      <w:r w:rsidR="007C290B">
        <w:rPr>
          <w:rFonts w:asciiTheme="minorHAnsi" w:hAnsiTheme="minorHAnsi" w:cstheme="minorHAnsi"/>
          <w:b/>
          <w:bCs/>
        </w:rPr>
        <w:t>0</w:t>
      </w:r>
      <w:r w:rsidR="003C4C04" w:rsidRPr="009D6D56">
        <w:rPr>
          <w:rFonts w:asciiTheme="minorHAnsi" w:hAnsiTheme="minorHAnsi" w:cstheme="minorHAnsi"/>
          <w:b/>
          <w:bCs/>
        </w:rPr>
        <w:t xml:space="preserve"> credits</w:t>
      </w:r>
    </w:p>
    <w:p w14:paraId="237D9E7A" w14:textId="77777777" w:rsidR="006B011A" w:rsidRPr="009D6D56" w:rsidRDefault="006B011A" w:rsidP="006B011A">
      <w:pPr>
        <w:jc w:val="center"/>
        <w:rPr>
          <w:rFonts w:asciiTheme="minorHAnsi" w:hAnsiTheme="minorHAnsi" w:cstheme="minorHAnsi"/>
          <w:b/>
          <w:bCs/>
        </w:rPr>
      </w:pPr>
    </w:p>
    <w:p w14:paraId="25356B50" w14:textId="55576A9B" w:rsidR="006B011A" w:rsidRPr="009D6D56" w:rsidRDefault="009B6C30" w:rsidP="00EF412A">
      <w:pPr>
        <w:jc w:val="both"/>
        <w:rPr>
          <w:rFonts w:asciiTheme="minorHAnsi" w:hAnsiTheme="minorHAnsi" w:cstheme="minorHAnsi"/>
          <w:color w:val="000000"/>
        </w:rPr>
      </w:pPr>
      <w:r w:rsidRPr="009D6D56">
        <w:rPr>
          <w:rFonts w:asciiTheme="minorHAnsi" w:hAnsiTheme="minorHAnsi" w:cstheme="minorHAnsi"/>
          <w:color w:val="000000"/>
        </w:rPr>
        <w:t xml:space="preserve">AUIB offers a 5-year Bachelor of </w:t>
      </w:r>
      <w:r w:rsidR="007C290B">
        <w:rPr>
          <w:rFonts w:asciiTheme="minorHAnsi" w:hAnsiTheme="minorHAnsi" w:cstheme="minorHAnsi"/>
          <w:color w:val="000000"/>
        </w:rPr>
        <w:t xml:space="preserve">pharmacy </w:t>
      </w:r>
      <w:r w:rsidR="006B011A" w:rsidRPr="009D6D56">
        <w:rPr>
          <w:rFonts w:asciiTheme="minorHAnsi" w:hAnsiTheme="minorHAnsi" w:cstheme="minorHAnsi"/>
          <w:color w:val="000000"/>
        </w:rPr>
        <w:t>program</w:t>
      </w:r>
      <w:r w:rsidR="00870532">
        <w:rPr>
          <w:rFonts w:asciiTheme="minorHAnsi" w:hAnsiTheme="minorHAnsi" w:cstheme="minorHAnsi"/>
          <w:color w:val="000000"/>
        </w:rPr>
        <w:t xml:space="preserve"> </w:t>
      </w:r>
      <w:r w:rsidR="00EF412A" w:rsidRPr="009D6D56">
        <w:rPr>
          <w:rFonts w:asciiTheme="minorHAnsi" w:hAnsiTheme="minorHAnsi" w:cstheme="minorHAnsi"/>
          <w:color w:val="000000"/>
        </w:rPr>
        <w:t>for a total of</w:t>
      </w:r>
      <w:r w:rsidR="006B011A" w:rsidRPr="009D6D56">
        <w:rPr>
          <w:rFonts w:asciiTheme="minorHAnsi" w:hAnsiTheme="minorHAnsi" w:cstheme="minorHAnsi"/>
          <w:color w:val="000000"/>
        </w:rPr>
        <w:t xml:space="preserve"> (</w:t>
      </w:r>
      <w:r w:rsidR="005543B8" w:rsidRPr="009D6D56">
        <w:rPr>
          <w:rFonts w:asciiTheme="minorHAnsi" w:hAnsiTheme="minorHAnsi" w:cstheme="minorHAnsi"/>
          <w:color w:val="000000"/>
        </w:rPr>
        <w:t>18</w:t>
      </w:r>
      <w:r w:rsidR="007C290B">
        <w:rPr>
          <w:rFonts w:asciiTheme="minorHAnsi" w:hAnsiTheme="minorHAnsi" w:cstheme="minorHAnsi"/>
          <w:color w:val="000000"/>
        </w:rPr>
        <w:t>0</w:t>
      </w:r>
      <w:r w:rsidR="006B011A" w:rsidRPr="009D6D56">
        <w:rPr>
          <w:rFonts w:asciiTheme="minorHAnsi" w:hAnsiTheme="minorHAnsi" w:cstheme="minorHAnsi"/>
          <w:color w:val="000000"/>
        </w:rPr>
        <w:t>) credits</w:t>
      </w:r>
      <w:r w:rsidR="00EF412A" w:rsidRPr="009D6D56">
        <w:rPr>
          <w:rFonts w:asciiTheme="minorHAnsi" w:hAnsiTheme="minorHAnsi" w:cstheme="minorHAnsi"/>
          <w:color w:val="000000"/>
        </w:rPr>
        <w:t>.</w:t>
      </w:r>
    </w:p>
    <w:p w14:paraId="0D62B05C" w14:textId="77777777" w:rsidR="006B011A" w:rsidRPr="009D6D56" w:rsidRDefault="006B011A" w:rsidP="006B011A">
      <w:pPr>
        <w:jc w:val="both"/>
        <w:rPr>
          <w:rFonts w:asciiTheme="minorHAnsi" w:hAnsiTheme="minorHAnsi" w:cstheme="minorHAnsi"/>
          <w:color w:val="000000"/>
        </w:rPr>
      </w:pPr>
    </w:p>
    <w:p w14:paraId="49ACDB97" w14:textId="77777777" w:rsidR="00D77DDE" w:rsidRPr="009D6D56" w:rsidRDefault="00D77DDE" w:rsidP="00E30A19">
      <w:pPr>
        <w:jc w:val="both"/>
        <w:rPr>
          <w:rFonts w:asciiTheme="minorHAnsi" w:hAnsiTheme="minorHAnsi" w:cstheme="minorHAnsi"/>
          <w:color w:val="000000"/>
          <w:shd w:val="clear" w:color="auto" w:fill="FFFFFF"/>
        </w:rPr>
      </w:pPr>
    </w:p>
    <w:p w14:paraId="07710F3E" w14:textId="77777777" w:rsidR="006B011A" w:rsidRPr="009D6D56" w:rsidRDefault="006B011A" w:rsidP="00E30A19">
      <w:pPr>
        <w:jc w:val="both"/>
        <w:rPr>
          <w:rFonts w:asciiTheme="minorHAnsi" w:hAnsiTheme="minorHAnsi" w:cstheme="minorHAnsi"/>
          <w:b/>
          <w:bCs/>
          <w:color w:val="000000"/>
          <w:shd w:val="clear" w:color="auto" w:fill="FFFFFF"/>
        </w:rPr>
      </w:pPr>
    </w:p>
    <w:tbl>
      <w:tblPr>
        <w:tblW w:w="0" w:type="auto"/>
        <w:tblLook w:val="04A0" w:firstRow="1" w:lastRow="0" w:firstColumn="1" w:lastColumn="0" w:noHBand="0" w:noVBand="1"/>
      </w:tblPr>
      <w:tblGrid>
        <w:gridCol w:w="2538"/>
        <w:gridCol w:w="3846"/>
        <w:gridCol w:w="2814"/>
      </w:tblGrid>
      <w:tr w:rsidR="008E06C2" w:rsidRPr="009D6D56" w14:paraId="58421853" w14:textId="77777777" w:rsidTr="00264478">
        <w:tc>
          <w:tcPr>
            <w:tcW w:w="2538" w:type="dxa"/>
            <w:tcBorders>
              <w:bottom w:val="single" w:sz="4" w:space="0" w:color="7F7F7F"/>
              <w:right w:val="nil"/>
            </w:tcBorders>
            <w:shd w:val="clear" w:color="auto" w:fill="FFFFFF"/>
          </w:tcPr>
          <w:p w14:paraId="176279C5" w14:textId="77777777" w:rsidR="008E06C2" w:rsidRPr="009D6D56" w:rsidRDefault="008E06C2" w:rsidP="00264478">
            <w:pPr>
              <w:jc w:val="both"/>
              <w:rPr>
                <w:rFonts w:asciiTheme="minorHAnsi" w:hAnsiTheme="minorHAnsi" w:cstheme="minorHAnsi"/>
                <w:b/>
                <w:bCs/>
                <w:i/>
                <w:iCs/>
                <w:lang w:bidi="ar-KW"/>
              </w:rPr>
            </w:pPr>
            <w:r w:rsidRPr="009D6D56">
              <w:rPr>
                <w:rFonts w:asciiTheme="minorHAnsi" w:hAnsiTheme="minorHAnsi" w:cstheme="minorHAnsi"/>
                <w:b/>
                <w:bCs/>
                <w:i/>
                <w:iCs/>
                <w:lang w:bidi="ar-KW"/>
              </w:rPr>
              <w:t>Type of Credit</w:t>
            </w:r>
          </w:p>
        </w:tc>
        <w:tc>
          <w:tcPr>
            <w:tcW w:w="3846" w:type="dxa"/>
            <w:tcBorders>
              <w:bottom w:val="single" w:sz="4" w:space="0" w:color="7F7F7F"/>
            </w:tcBorders>
            <w:shd w:val="clear" w:color="auto" w:fill="FFFFFF"/>
          </w:tcPr>
          <w:p w14:paraId="37E62F8B" w14:textId="77777777" w:rsidR="008E06C2" w:rsidRPr="009D6D56" w:rsidRDefault="008E06C2" w:rsidP="00264478">
            <w:pPr>
              <w:jc w:val="center"/>
              <w:rPr>
                <w:rFonts w:asciiTheme="minorHAnsi" w:hAnsiTheme="minorHAnsi" w:cstheme="minorHAnsi"/>
                <w:b/>
                <w:bCs/>
                <w:i/>
                <w:iCs/>
                <w:lang w:bidi="ar-KW"/>
              </w:rPr>
            </w:pPr>
            <w:r w:rsidRPr="009D6D56">
              <w:rPr>
                <w:rFonts w:asciiTheme="minorHAnsi" w:hAnsiTheme="minorHAnsi" w:cstheme="minorHAnsi"/>
                <w:b/>
                <w:bCs/>
                <w:i/>
                <w:iCs/>
                <w:lang w:bidi="ar-KW"/>
              </w:rPr>
              <w:t>Contact Hours/Week</w:t>
            </w:r>
          </w:p>
        </w:tc>
        <w:tc>
          <w:tcPr>
            <w:tcW w:w="2814" w:type="dxa"/>
            <w:tcBorders>
              <w:bottom w:val="single" w:sz="4" w:space="0" w:color="7F7F7F"/>
            </w:tcBorders>
            <w:shd w:val="clear" w:color="auto" w:fill="FFFFFF"/>
          </w:tcPr>
          <w:p w14:paraId="14BAAB16" w14:textId="77777777" w:rsidR="008E06C2" w:rsidRPr="009D6D56" w:rsidRDefault="008E06C2" w:rsidP="00264478">
            <w:pPr>
              <w:jc w:val="center"/>
              <w:rPr>
                <w:rFonts w:asciiTheme="minorHAnsi" w:hAnsiTheme="minorHAnsi" w:cstheme="minorHAnsi"/>
                <w:b/>
                <w:bCs/>
                <w:i/>
                <w:iCs/>
                <w:lang w:bidi="ar-KW"/>
              </w:rPr>
            </w:pPr>
            <w:r w:rsidRPr="009D6D56">
              <w:rPr>
                <w:rFonts w:asciiTheme="minorHAnsi" w:hAnsiTheme="minorHAnsi" w:cstheme="minorHAnsi"/>
                <w:b/>
                <w:bCs/>
                <w:i/>
                <w:iCs/>
                <w:lang w:bidi="ar-KW"/>
              </w:rPr>
              <w:t>Contact Hours/Semester</w:t>
            </w:r>
          </w:p>
        </w:tc>
      </w:tr>
      <w:tr w:rsidR="008E06C2" w:rsidRPr="009D6D56" w14:paraId="740F5A47" w14:textId="77777777" w:rsidTr="00264478">
        <w:tc>
          <w:tcPr>
            <w:tcW w:w="2538" w:type="dxa"/>
            <w:tcBorders>
              <w:right w:val="single" w:sz="4" w:space="0" w:color="7F7F7F"/>
            </w:tcBorders>
            <w:shd w:val="clear" w:color="auto" w:fill="FFFFFF"/>
          </w:tcPr>
          <w:p w14:paraId="7AABFDDE" w14:textId="77777777" w:rsidR="008E06C2" w:rsidRPr="009D6D56" w:rsidRDefault="008E06C2" w:rsidP="00264478">
            <w:pPr>
              <w:jc w:val="both"/>
              <w:rPr>
                <w:rFonts w:asciiTheme="minorHAnsi" w:hAnsiTheme="minorHAnsi" w:cstheme="minorHAnsi"/>
                <w:i/>
                <w:iCs/>
                <w:lang w:bidi="ar-KW"/>
              </w:rPr>
            </w:pPr>
            <w:r w:rsidRPr="009D6D56">
              <w:rPr>
                <w:rFonts w:asciiTheme="minorHAnsi" w:hAnsiTheme="minorHAnsi" w:cstheme="minorHAnsi"/>
                <w:i/>
                <w:iCs/>
                <w:lang w:bidi="ar-KW"/>
              </w:rPr>
              <w:t xml:space="preserve">Regular </w:t>
            </w:r>
          </w:p>
        </w:tc>
        <w:tc>
          <w:tcPr>
            <w:tcW w:w="3846" w:type="dxa"/>
            <w:shd w:val="clear" w:color="auto" w:fill="F2F2F2"/>
          </w:tcPr>
          <w:p w14:paraId="3337260F"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1</w:t>
            </w:r>
          </w:p>
        </w:tc>
        <w:tc>
          <w:tcPr>
            <w:tcW w:w="2814" w:type="dxa"/>
            <w:shd w:val="clear" w:color="auto" w:fill="F2F2F2"/>
          </w:tcPr>
          <w:p w14:paraId="65BBE364"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15</w:t>
            </w:r>
          </w:p>
        </w:tc>
      </w:tr>
      <w:tr w:rsidR="008E06C2" w:rsidRPr="009D6D56" w14:paraId="41F83F45" w14:textId="77777777" w:rsidTr="00264478">
        <w:tc>
          <w:tcPr>
            <w:tcW w:w="2538" w:type="dxa"/>
            <w:tcBorders>
              <w:right w:val="single" w:sz="4" w:space="0" w:color="7F7F7F"/>
            </w:tcBorders>
            <w:shd w:val="clear" w:color="auto" w:fill="FFFFFF"/>
          </w:tcPr>
          <w:p w14:paraId="0C0745AA" w14:textId="77777777" w:rsidR="008E06C2" w:rsidRPr="009D6D56" w:rsidRDefault="008E06C2" w:rsidP="00264478">
            <w:pPr>
              <w:jc w:val="both"/>
              <w:rPr>
                <w:rFonts w:asciiTheme="minorHAnsi" w:hAnsiTheme="minorHAnsi" w:cstheme="minorHAnsi"/>
                <w:i/>
                <w:iCs/>
                <w:lang w:bidi="ar-KW"/>
              </w:rPr>
            </w:pPr>
            <w:r w:rsidRPr="009D6D56">
              <w:rPr>
                <w:rFonts w:asciiTheme="minorHAnsi" w:hAnsiTheme="minorHAnsi" w:cstheme="minorHAnsi"/>
                <w:i/>
                <w:iCs/>
                <w:lang w:bidi="ar-KW"/>
              </w:rPr>
              <w:t>Laboratory</w:t>
            </w:r>
          </w:p>
        </w:tc>
        <w:tc>
          <w:tcPr>
            <w:tcW w:w="3846" w:type="dxa"/>
            <w:shd w:val="clear" w:color="auto" w:fill="auto"/>
          </w:tcPr>
          <w:p w14:paraId="0E084594"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2</w:t>
            </w:r>
          </w:p>
        </w:tc>
        <w:tc>
          <w:tcPr>
            <w:tcW w:w="2814" w:type="dxa"/>
            <w:shd w:val="clear" w:color="auto" w:fill="auto"/>
          </w:tcPr>
          <w:p w14:paraId="6E6208CB"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30</w:t>
            </w:r>
          </w:p>
        </w:tc>
      </w:tr>
      <w:tr w:rsidR="008E06C2" w:rsidRPr="009D6D56" w14:paraId="03A17B44" w14:textId="77777777" w:rsidTr="00264478">
        <w:tc>
          <w:tcPr>
            <w:tcW w:w="2538" w:type="dxa"/>
            <w:tcBorders>
              <w:right w:val="single" w:sz="4" w:space="0" w:color="7F7F7F"/>
            </w:tcBorders>
            <w:shd w:val="clear" w:color="auto" w:fill="FFFFFF"/>
          </w:tcPr>
          <w:p w14:paraId="6BA006B7" w14:textId="77777777" w:rsidR="008E06C2" w:rsidRPr="009D6D56" w:rsidRDefault="008E06C2" w:rsidP="00264478">
            <w:pPr>
              <w:jc w:val="both"/>
              <w:rPr>
                <w:rFonts w:asciiTheme="minorHAnsi" w:hAnsiTheme="minorHAnsi" w:cstheme="minorHAnsi"/>
                <w:i/>
                <w:iCs/>
                <w:lang w:bidi="ar-KW"/>
              </w:rPr>
            </w:pPr>
            <w:r w:rsidRPr="009D6D56">
              <w:rPr>
                <w:rFonts w:asciiTheme="minorHAnsi" w:hAnsiTheme="minorHAnsi" w:cstheme="minorHAnsi"/>
                <w:i/>
                <w:iCs/>
                <w:lang w:bidi="ar-KW"/>
              </w:rPr>
              <w:t>Clinical / Practical</w:t>
            </w:r>
          </w:p>
        </w:tc>
        <w:tc>
          <w:tcPr>
            <w:tcW w:w="3846" w:type="dxa"/>
            <w:shd w:val="clear" w:color="auto" w:fill="F2F2F2"/>
          </w:tcPr>
          <w:p w14:paraId="752E93B6"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3</w:t>
            </w:r>
          </w:p>
        </w:tc>
        <w:tc>
          <w:tcPr>
            <w:tcW w:w="2814" w:type="dxa"/>
            <w:shd w:val="clear" w:color="auto" w:fill="F2F2F2"/>
          </w:tcPr>
          <w:p w14:paraId="16E5A96D" w14:textId="77777777" w:rsidR="008E06C2" w:rsidRPr="009D6D56" w:rsidRDefault="008E06C2" w:rsidP="00264478">
            <w:pPr>
              <w:jc w:val="center"/>
              <w:rPr>
                <w:rFonts w:asciiTheme="minorHAnsi" w:hAnsiTheme="minorHAnsi" w:cstheme="minorHAnsi"/>
                <w:lang w:bidi="ar-KW"/>
              </w:rPr>
            </w:pPr>
            <w:r w:rsidRPr="009D6D56">
              <w:rPr>
                <w:rFonts w:asciiTheme="minorHAnsi" w:hAnsiTheme="minorHAnsi" w:cstheme="minorHAnsi"/>
                <w:lang w:bidi="ar-KW"/>
              </w:rPr>
              <w:t>45</w:t>
            </w:r>
          </w:p>
        </w:tc>
      </w:tr>
    </w:tbl>
    <w:p w14:paraId="650289D0" w14:textId="77777777" w:rsidR="00D77DDE" w:rsidRPr="009D6D56" w:rsidRDefault="00D77DDE" w:rsidP="00E30A19">
      <w:pPr>
        <w:jc w:val="both"/>
        <w:rPr>
          <w:rFonts w:asciiTheme="minorHAnsi" w:hAnsiTheme="minorHAnsi" w:cstheme="minorHAnsi"/>
          <w:lang w:bidi="ar-KW"/>
        </w:rPr>
      </w:pPr>
    </w:p>
    <w:p w14:paraId="2D6DCD8D" w14:textId="77777777" w:rsidR="006B011A" w:rsidRPr="009D6D56" w:rsidRDefault="006B011A" w:rsidP="00E30A19">
      <w:pPr>
        <w:jc w:val="both"/>
        <w:rPr>
          <w:rFonts w:asciiTheme="minorHAnsi" w:hAnsiTheme="minorHAnsi" w:cstheme="minorHAnsi"/>
          <w:lang w:bidi="ar-KW"/>
        </w:rPr>
      </w:pPr>
    </w:p>
    <w:p w14:paraId="2CDCE227" w14:textId="005F5394" w:rsidR="00500717" w:rsidRPr="00562544" w:rsidRDefault="006B011A" w:rsidP="00562544">
      <w:pPr>
        <w:pStyle w:val="NormalWeb"/>
        <w:rPr>
          <w:rFonts w:asciiTheme="minorHAnsi" w:hAnsiTheme="minorHAnsi" w:cstheme="minorHAnsi"/>
        </w:rPr>
      </w:pPr>
      <w:r w:rsidRPr="009D6D56">
        <w:rPr>
          <w:rFonts w:asciiTheme="minorHAnsi" w:hAnsiTheme="minorHAnsi" w:cstheme="minorHAnsi"/>
          <w:b/>
          <w:bCs/>
        </w:rPr>
        <w:br w:type="page"/>
      </w:r>
    </w:p>
    <w:p w14:paraId="60A67E3F" w14:textId="7DA9C1FD" w:rsidR="00D07ED4" w:rsidRPr="009D6D56" w:rsidRDefault="006E3A7F" w:rsidP="006E3A7F">
      <w:pPr>
        <w:jc w:val="center"/>
        <w:rPr>
          <w:rFonts w:asciiTheme="minorHAnsi" w:hAnsiTheme="minorHAnsi" w:cstheme="minorHAnsi"/>
          <w:b/>
          <w:bCs/>
        </w:rPr>
      </w:pPr>
      <w:r w:rsidRPr="009D6D56">
        <w:rPr>
          <w:rFonts w:asciiTheme="minorHAnsi" w:hAnsiTheme="minorHAnsi" w:cstheme="minorHAnsi"/>
          <w:b/>
          <w:bCs/>
        </w:rPr>
        <w:lastRenderedPageBreak/>
        <w:t>YEAR I – 3</w:t>
      </w:r>
      <w:r w:rsidR="007C290B">
        <w:rPr>
          <w:rFonts w:asciiTheme="minorHAnsi" w:hAnsiTheme="minorHAnsi" w:cstheme="minorHAnsi"/>
          <w:b/>
          <w:bCs/>
        </w:rPr>
        <w:t>2</w:t>
      </w:r>
      <w:r w:rsidRPr="009D6D56">
        <w:rPr>
          <w:rFonts w:asciiTheme="minorHAnsi" w:hAnsiTheme="minorHAnsi" w:cstheme="minorHAnsi"/>
          <w:b/>
          <w:bCs/>
        </w:rPr>
        <w:t xml:space="preserve"> credits</w:t>
      </w:r>
    </w:p>
    <w:p w14:paraId="6E462853" w14:textId="77777777" w:rsidR="00D23152" w:rsidRPr="009D6D56" w:rsidRDefault="00D23152" w:rsidP="00E23996">
      <w:pPr>
        <w:jc w:val="center"/>
        <w:rPr>
          <w:rFonts w:asciiTheme="minorHAnsi" w:hAnsiTheme="minorHAnsi" w:cstheme="minorHAnsi"/>
          <w:b/>
          <w:bCs/>
        </w:rPr>
      </w:pPr>
    </w:p>
    <w:tbl>
      <w:tblPr>
        <w:tblW w:w="6778"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5663"/>
        <w:gridCol w:w="1115"/>
      </w:tblGrid>
      <w:tr w:rsidR="0087716E" w:rsidRPr="005E7113" w14:paraId="4AD46EFA" w14:textId="77777777" w:rsidTr="005E7113">
        <w:trPr>
          <w:trHeight w:val="340"/>
          <w:jc w:val="center"/>
        </w:trPr>
        <w:tc>
          <w:tcPr>
            <w:tcW w:w="5663" w:type="dxa"/>
            <w:shd w:val="clear" w:color="000000" w:fill="9A003C"/>
            <w:vAlign w:val="center"/>
            <w:hideMark/>
          </w:tcPr>
          <w:p w14:paraId="1485F882" w14:textId="77777777" w:rsidR="0087716E" w:rsidRPr="005E7113" w:rsidRDefault="0087716E" w:rsidP="00EF3F01">
            <w:pPr>
              <w:spacing w:line="360" w:lineRule="auto"/>
              <w:rPr>
                <w:rFonts w:asciiTheme="minorHAnsi" w:hAnsiTheme="minorHAnsi" w:cstheme="minorHAnsi"/>
                <w:color w:val="FFFFFF"/>
                <w:sz w:val="22"/>
                <w:szCs w:val="22"/>
              </w:rPr>
            </w:pPr>
            <w:r w:rsidRPr="005E7113">
              <w:rPr>
                <w:rFonts w:asciiTheme="minorHAnsi" w:hAnsiTheme="minorHAnsi" w:cstheme="minorHAnsi"/>
                <w:color w:val="FFFFFF"/>
                <w:sz w:val="22"/>
                <w:szCs w:val="22"/>
              </w:rPr>
              <w:t>Course Requirement</w:t>
            </w:r>
          </w:p>
        </w:tc>
        <w:tc>
          <w:tcPr>
            <w:tcW w:w="1115" w:type="dxa"/>
            <w:shd w:val="clear" w:color="000000" w:fill="9A003C"/>
            <w:vAlign w:val="center"/>
            <w:hideMark/>
          </w:tcPr>
          <w:p w14:paraId="729B4C8B" w14:textId="131D5AA3" w:rsidR="0087716E" w:rsidRPr="005E7113" w:rsidRDefault="0087716E" w:rsidP="00EF3F01">
            <w:pPr>
              <w:spacing w:line="360" w:lineRule="auto"/>
              <w:jc w:val="center"/>
              <w:rPr>
                <w:rFonts w:asciiTheme="minorHAnsi" w:hAnsiTheme="minorHAnsi" w:cstheme="minorHAnsi"/>
                <w:color w:val="FFFFFF"/>
                <w:sz w:val="22"/>
                <w:szCs w:val="22"/>
              </w:rPr>
            </w:pPr>
            <w:r w:rsidRPr="005E7113">
              <w:rPr>
                <w:rFonts w:asciiTheme="minorHAnsi" w:hAnsiTheme="minorHAnsi" w:cstheme="minorHAnsi"/>
                <w:color w:val="FFFFFF"/>
                <w:sz w:val="22"/>
                <w:szCs w:val="22"/>
              </w:rPr>
              <w:t xml:space="preserve"># </w:t>
            </w:r>
            <w:r w:rsidR="00455667" w:rsidRPr="005E7113">
              <w:rPr>
                <w:rFonts w:asciiTheme="minorHAnsi" w:hAnsiTheme="minorHAnsi" w:cstheme="minorHAnsi"/>
                <w:color w:val="FFFFFF"/>
                <w:sz w:val="22"/>
                <w:szCs w:val="22"/>
              </w:rPr>
              <w:t>C</w:t>
            </w:r>
            <w:r w:rsidRPr="005E7113">
              <w:rPr>
                <w:rFonts w:asciiTheme="minorHAnsi" w:hAnsiTheme="minorHAnsi" w:cstheme="minorHAnsi"/>
                <w:color w:val="FFFFFF"/>
                <w:sz w:val="22"/>
                <w:szCs w:val="22"/>
              </w:rPr>
              <w:t>redits</w:t>
            </w:r>
          </w:p>
        </w:tc>
      </w:tr>
      <w:tr w:rsidR="0087716E" w:rsidRPr="005E7113" w14:paraId="400D126F" w14:textId="77777777" w:rsidTr="005E7113">
        <w:trPr>
          <w:trHeight w:val="340"/>
          <w:jc w:val="center"/>
        </w:trPr>
        <w:tc>
          <w:tcPr>
            <w:tcW w:w="5663" w:type="dxa"/>
            <w:shd w:val="clear" w:color="000000" w:fill="D9E1F2"/>
            <w:vAlign w:val="center"/>
            <w:hideMark/>
          </w:tcPr>
          <w:p w14:paraId="52B237AC" w14:textId="7ED79DE3" w:rsidR="0087716E" w:rsidRPr="005E7113" w:rsidRDefault="0087716E" w:rsidP="00EF3F01">
            <w:pPr>
              <w:spacing w:line="360" w:lineRule="auto"/>
              <w:rPr>
                <w:rFonts w:asciiTheme="minorHAnsi" w:hAnsiTheme="minorHAnsi" w:cstheme="minorHAnsi"/>
                <w:sz w:val="22"/>
                <w:szCs w:val="22"/>
              </w:rPr>
            </w:pPr>
            <w:r w:rsidRPr="005E7113">
              <w:rPr>
                <w:rFonts w:asciiTheme="minorHAnsi" w:hAnsiTheme="minorHAnsi" w:cstheme="minorHAnsi"/>
                <w:sz w:val="22"/>
                <w:szCs w:val="22"/>
              </w:rPr>
              <w:t>UNI 101 First Year Uni</w:t>
            </w:r>
            <w:r w:rsidR="00BE225E" w:rsidRPr="005E7113">
              <w:rPr>
                <w:rFonts w:asciiTheme="minorHAnsi" w:hAnsiTheme="minorHAnsi" w:cstheme="minorHAnsi"/>
                <w:sz w:val="22"/>
                <w:szCs w:val="22"/>
              </w:rPr>
              <w:t>versity</w:t>
            </w:r>
            <w:r w:rsidRPr="005E7113">
              <w:rPr>
                <w:rFonts w:asciiTheme="minorHAnsi" w:hAnsiTheme="minorHAnsi" w:cstheme="minorHAnsi"/>
                <w:sz w:val="22"/>
                <w:szCs w:val="22"/>
              </w:rPr>
              <w:t xml:space="preserve"> Exp</w:t>
            </w:r>
            <w:r w:rsidR="00BE225E" w:rsidRPr="005E7113">
              <w:rPr>
                <w:rFonts w:asciiTheme="minorHAnsi" w:hAnsiTheme="minorHAnsi" w:cstheme="minorHAnsi"/>
                <w:sz w:val="22"/>
                <w:szCs w:val="22"/>
              </w:rPr>
              <w:t>erience</w:t>
            </w:r>
          </w:p>
        </w:tc>
        <w:tc>
          <w:tcPr>
            <w:tcW w:w="1115" w:type="dxa"/>
            <w:shd w:val="clear" w:color="000000" w:fill="D9E1F2"/>
            <w:vAlign w:val="center"/>
            <w:hideMark/>
          </w:tcPr>
          <w:p w14:paraId="1A0EACEF" w14:textId="77777777" w:rsidR="0087716E" w:rsidRPr="005E7113" w:rsidRDefault="0087716E" w:rsidP="00EF3F01">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3845362D" w14:textId="77777777" w:rsidTr="005E7113">
        <w:trPr>
          <w:trHeight w:val="340"/>
          <w:jc w:val="center"/>
        </w:trPr>
        <w:tc>
          <w:tcPr>
            <w:tcW w:w="5663" w:type="dxa"/>
            <w:shd w:val="clear" w:color="000000" w:fill="D9E1F2"/>
            <w:vAlign w:val="center"/>
            <w:hideMark/>
          </w:tcPr>
          <w:p w14:paraId="5088FC59" w14:textId="189C7EE8"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ENL 101: Expository Writing </w:t>
            </w:r>
            <w:r w:rsidRPr="005E7113">
              <w:rPr>
                <w:rFonts w:asciiTheme="minorHAnsi" w:hAnsiTheme="minorHAnsi" w:cstheme="minorHAnsi"/>
                <w:sz w:val="22"/>
                <w:szCs w:val="22"/>
              </w:rPr>
              <w:tab/>
            </w:r>
          </w:p>
        </w:tc>
        <w:tc>
          <w:tcPr>
            <w:tcW w:w="1115" w:type="dxa"/>
            <w:shd w:val="clear" w:color="000000" w:fill="D9E1F2"/>
            <w:vAlign w:val="center"/>
            <w:hideMark/>
          </w:tcPr>
          <w:p w14:paraId="3245BBDF" w14:textId="77777777" w:rsidR="0087716E" w:rsidRPr="005E7113" w:rsidRDefault="0087716E" w:rsidP="00EF3F01">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5AF54524" w14:textId="77777777" w:rsidTr="005E7113">
        <w:trPr>
          <w:trHeight w:val="340"/>
          <w:jc w:val="center"/>
        </w:trPr>
        <w:tc>
          <w:tcPr>
            <w:tcW w:w="5663" w:type="dxa"/>
            <w:shd w:val="clear" w:color="000000" w:fill="D9E1F2"/>
            <w:vAlign w:val="center"/>
            <w:hideMark/>
          </w:tcPr>
          <w:p w14:paraId="523C1FDB" w14:textId="6DD3D907" w:rsidR="0087716E" w:rsidRPr="005E7113" w:rsidRDefault="007C290B" w:rsidP="00EF3F01">
            <w:pPr>
              <w:spacing w:line="360" w:lineRule="auto"/>
              <w:rPr>
                <w:rFonts w:asciiTheme="minorHAnsi" w:hAnsiTheme="minorHAnsi" w:cstheme="minorHAnsi"/>
                <w:sz w:val="22"/>
                <w:szCs w:val="22"/>
              </w:rPr>
            </w:pPr>
            <w:r w:rsidRPr="005E7113">
              <w:rPr>
                <w:rFonts w:asciiTheme="minorHAnsi" w:hAnsiTheme="minorHAnsi" w:cstheme="minorHAnsi"/>
                <w:sz w:val="22"/>
                <w:szCs w:val="22"/>
              </w:rPr>
              <w:t>BIO 101</w:t>
            </w:r>
            <w:r w:rsidR="00D31287" w:rsidRPr="005E7113">
              <w:rPr>
                <w:rFonts w:asciiTheme="minorHAnsi" w:hAnsiTheme="minorHAnsi" w:cstheme="minorHAnsi"/>
                <w:sz w:val="22"/>
                <w:szCs w:val="22"/>
              </w:rPr>
              <w:t>:</w:t>
            </w:r>
            <w:r w:rsidRPr="005E7113">
              <w:rPr>
                <w:rFonts w:asciiTheme="minorHAnsi" w:hAnsiTheme="minorHAnsi" w:cstheme="minorHAnsi"/>
                <w:sz w:val="22"/>
                <w:szCs w:val="22"/>
              </w:rPr>
              <w:t xml:space="preserve"> Introductory Biology</w:t>
            </w:r>
          </w:p>
        </w:tc>
        <w:tc>
          <w:tcPr>
            <w:tcW w:w="1115" w:type="dxa"/>
            <w:shd w:val="clear" w:color="000000" w:fill="D9E1F2"/>
            <w:vAlign w:val="center"/>
            <w:hideMark/>
          </w:tcPr>
          <w:p w14:paraId="679F07A5" w14:textId="77777777" w:rsidR="0087716E" w:rsidRPr="005E7113" w:rsidRDefault="0087716E" w:rsidP="00EF3F01">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747B7D52" w14:textId="77777777" w:rsidTr="005E7113">
        <w:trPr>
          <w:trHeight w:val="340"/>
          <w:jc w:val="center"/>
        </w:trPr>
        <w:tc>
          <w:tcPr>
            <w:tcW w:w="5663" w:type="dxa"/>
            <w:shd w:val="clear" w:color="000000" w:fill="D9E1F2"/>
            <w:vAlign w:val="center"/>
            <w:hideMark/>
          </w:tcPr>
          <w:p w14:paraId="0E6A6E1E" w14:textId="7F184C4C"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CHE 105: General Chemistry for Healthcare Professions </w:t>
            </w:r>
          </w:p>
        </w:tc>
        <w:tc>
          <w:tcPr>
            <w:tcW w:w="1115" w:type="dxa"/>
            <w:shd w:val="clear" w:color="000000" w:fill="D9E1F2"/>
            <w:vAlign w:val="center"/>
            <w:hideMark/>
          </w:tcPr>
          <w:p w14:paraId="240F27ED" w14:textId="77777777" w:rsidR="0087716E" w:rsidRPr="005E7113" w:rsidRDefault="0087716E" w:rsidP="00EF3F01">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3E30B8BB" w14:textId="77777777" w:rsidTr="005E7113">
        <w:trPr>
          <w:trHeight w:val="340"/>
          <w:jc w:val="center"/>
        </w:trPr>
        <w:tc>
          <w:tcPr>
            <w:tcW w:w="5663" w:type="dxa"/>
            <w:shd w:val="clear" w:color="auto" w:fill="D9E2F3" w:themeFill="accent1" w:themeFillTint="33"/>
            <w:vAlign w:val="center"/>
            <w:hideMark/>
          </w:tcPr>
          <w:p w14:paraId="4083A4E8" w14:textId="585D4981"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CHE 105L: General Chemistry for Healthcare Professions lab</w:t>
            </w:r>
          </w:p>
        </w:tc>
        <w:tc>
          <w:tcPr>
            <w:tcW w:w="1115" w:type="dxa"/>
            <w:shd w:val="clear" w:color="auto" w:fill="D9E2F3" w:themeFill="accent1" w:themeFillTint="33"/>
            <w:vAlign w:val="center"/>
            <w:hideMark/>
          </w:tcPr>
          <w:p w14:paraId="155A2456" w14:textId="4358823D" w:rsidR="007C290B" w:rsidRPr="005E7113" w:rsidRDefault="007C290B" w:rsidP="007C290B">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1</w:t>
            </w:r>
          </w:p>
        </w:tc>
      </w:tr>
      <w:tr w:rsidR="0087716E" w:rsidRPr="005E7113" w14:paraId="50E6E71C" w14:textId="77777777" w:rsidTr="005E7113">
        <w:trPr>
          <w:trHeight w:val="340"/>
          <w:jc w:val="center"/>
        </w:trPr>
        <w:tc>
          <w:tcPr>
            <w:tcW w:w="5663" w:type="dxa"/>
            <w:shd w:val="clear" w:color="auto" w:fill="D9E2F3" w:themeFill="accent1" w:themeFillTint="33"/>
            <w:vAlign w:val="center"/>
            <w:hideMark/>
          </w:tcPr>
          <w:p w14:paraId="6E2BAE54" w14:textId="5CE365D1"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HCT 101: Fundamentals of Healthcare Professions </w:t>
            </w:r>
            <w:r w:rsidRPr="005E7113">
              <w:rPr>
                <w:rFonts w:asciiTheme="minorHAnsi" w:hAnsiTheme="minorHAnsi" w:cstheme="minorHAnsi"/>
                <w:sz w:val="22"/>
                <w:szCs w:val="22"/>
              </w:rPr>
              <w:tab/>
            </w:r>
          </w:p>
        </w:tc>
        <w:tc>
          <w:tcPr>
            <w:tcW w:w="1115" w:type="dxa"/>
            <w:shd w:val="clear" w:color="auto" w:fill="D9E2F3" w:themeFill="accent1" w:themeFillTint="33"/>
            <w:vAlign w:val="center"/>
            <w:hideMark/>
          </w:tcPr>
          <w:p w14:paraId="1CCBC8E6" w14:textId="53717305" w:rsidR="0087716E" w:rsidRPr="005E7113" w:rsidRDefault="007C290B" w:rsidP="00EF3F01">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634E7D" w:rsidRPr="005E7113" w14:paraId="03DC9104" w14:textId="77777777" w:rsidTr="005E7113">
        <w:trPr>
          <w:trHeight w:val="340"/>
          <w:jc w:val="center"/>
        </w:trPr>
        <w:tc>
          <w:tcPr>
            <w:tcW w:w="5663" w:type="dxa"/>
            <w:shd w:val="clear" w:color="auto" w:fill="auto"/>
            <w:vAlign w:val="center"/>
          </w:tcPr>
          <w:p w14:paraId="096F3EF1" w14:textId="403F5B92" w:rsidR="00634E7D" w:rsidRPr="005E7113" w:rsidRDefault="007C290B" w:rsidP="007C290B">
            <w:pPr>
              <w:spacing w:line="360" w:lineRule="auto"/>
              <w:rPr>
                <w:rFonts w:asciiTheme="minorHAnsi" w:hAnsiTheme="minorHAnsi" w:cstheme="minorHAnsi"/>
                <w:color w:val="000000"/>
                <w:sz w:val="22"/>
                <w:szCs w:val="22"/>
              </w:rPr>
            </w:pPr>
            <w:r w:rsidRPr="005E7113">
              <w:rPr>
                <w:rFonts w:asciiTheme="minorHAnsi" w:hAnsiTheme="minorHAnsi" w:cstheme="minorHAnsi"/>
                <w:color w:val="000000"/>
                <w:sz w:val="22"/>
                <w:szCs w:val="22"/>
              </w:rPr>
              <w:t>CSC 101: Computer Fundamentals</w:t>
            </w:r>
          </w:p>
        </w:tc>
        <w:tc>
          <w:tcPr>
            <w:tcW w:w="1115" w:type="dxa"/>
            <w:shd w:val="clear" w:color="auto" w:fill="auto"/>
            <w:vAlign w:val="center"/>
          </w:tcPr>
          <w:p w14:paraId="0BCE493E" w14:textId="3FC8194E" w:rsidR="00634E7D" w:rsidRPr="005E7113" w:rsidRDefault="00ED3477" w:rsidP="00EF3F01">
            <w:pPr>
              <w:spacing w:line="360" w:lineRule="auto"/>
              <w:jc w:val="center"/>
              <w:rPr>
                <w:rFonts w:asciiTheme="minorHAnsi" w:hAnsiTheme="minorHAnsi" w:cstheme="minorHAnsi"/>
                <w:color w:val="000000"/>
                <w:sz w:val="22"/>
                <w:szCs w:val="22"/>
              </w:rPr>
            </w:pPr>
            <w:r w:rsidRPr="005E7113">
              <w:rPr>
                <w:rFonts w:asciiTheme="minorHAnsi" w:hAnsiTheme="minorHAnsi" w:cstheme="minorHAnsi"/>
                <w:color w:val="9A003C"/>
                <w:sz w:val="22"/>
                <w:szCs w:val="22"/>
              </w:rPr>
              <w:t>3</w:t>
            </w:r>
          </w:p>
        </w:tc>
      </w:tr>
      <w:tr w:rsidR="0087716E" w:rsidRPr="005E7113" w14:paraId="0309911A" w14:textId="77777777" w:rsidTr="005E7113">
        <w:trPr>
          <w:trHeight w:val="340"/>
          <w:jc w:val="center"/>
        </w:trPr>
        <w:tc>
          <w:tcPr>
            <w:tcW w:w="5663" w:type="dxa"/>
            <w:shd w:val="clear" w:color="auto" w:fill="auto"/>
            <w:vAlign w:val="center"/>
            <w:hideMark/>
          </w:tcPr>
          <w:p w14:paraId="453D08EB" w14:textId="1EF357CA" w:rsidR="0087716E" w:rsidRPr="005E7113" w:rsidRDefault="007C290B" w:rsidP="007C290B">
            <w:pPr>
              <w:spacing w:line="360" w:lineRule="auto"/>
              <w:rPr>
                <w:rFonts w:asciiTheme="minorHAnsi" w:hAnsiTheme="minorHAnsi" w:cstheme="minorHAnsi"/>
                <w:color w:val="000000"/>
                <w:sz w:val="22"/>
                <w:szCs w:val="22"/>
              </w:rPr>
            </w:pPr>
            <w:r w:rsidRPr="005E7113">
              <w:rPr>
                <w:rFonts w:asciiTheme="minorHAnsi" w:hAnsiTheme="minorHAnsi" w:cstheme="minorHAnsi"/>
                <w:color w:val="000000"/>
                <w:sz w:val="22"/>
                <w:szCs w:val="22"/>
              </w:rPr>
              <w:t>MAT 101: College Algebra</w:t>
            </w:r>
          </w:p>
        </w:tc>
        <w:tc>
          <w:tcPr>
            <w:tcW w:w="1115" w:type="dxa"/>
            <w:shd w:val="clear" w:color="auto" w:fill="auto"/>
            <w:vAlign w:val="center"/>
            <w:hideMark/>
          </w:tcPr>
          <w:p w14:paraId="518C00DA" w14:textId="77777777" w:rsidR="0087716E" w:rsidRPr="005E7113" w:rsidRDefault="0087716E" w:rsidP="00EF3F01">
            <w:pPr>
              <w:spacing w:line="360" w:lineRule="auto"/>
              <w:jc w:val="center"/>
              <w:rPr>
                <w:rFonts w:asciiTheme="minorHAnsi" w:hAnsiTheme="minorHAnsi" w:cstheme="minorHAnsi"/>
                <w:color w:val="000000"/>
                <w:sz w:val="22"/>
                <w:szCs w:val="22"/>
              </w:rPr>
            </w:pPr>
            <w:r w:rsidRPr="005E7113">
              <w:rPr>
                <w:rFonts w:asciiTheme="minorHAnsi" w:hAnsiTheme="minorHAnsi" w:cstheme="minorHAnsi"/>
                <w:color w:val="000000"/>
                <w:sz w:val="22"/>
                <w:szCs w:val="22"/>
              </w:rPr>
              <w:t>3</w:t>
            </w:r>
          </w:p>
        </w:tc>
      </w:tr>
      <w:tr w:rsidR="0087716E" w:rsidRPr="005E7113" w14:paraId="7AB5646C" w14:textId="77777777" w:rsidTr="005E7113">
        <w:trPr>
          <w:trHeight w:val="340"/>
          <w:jc w:val="center"/>
        </w:trPr>
        <w:tc>
          <w:tcPr>
            <w:tcW w:w="5663" w:type="dxa"/>
            <w:shd w:val="clear" w:color="auto" w:fill="auto"/>
            <w:vAlign w:val="center"/>
            <w:hideMark/>
          </w:tcPr>
          <w:p w14:paraId="2110471F" w14:textId="5859CE11" w:rsidR="0087716E" w:rsidRPr="005E7113" w:rsidRDefault="007C290B" w:rsidP="007C290B">
            <w:pPr>
              <w:spacing w:line="360" w:lineRule="auto"/>
              <w:rPr>
                <w:rFonts w:asciiTheme="minorHAnsi" w:hAnsiTheme="minorHAnsi" w:cstheme="minorHAnsi"/>
                <w:color w:val="000000"/>
                <w:sz w:val="22"/>
                <w:szCs w:val="22"/>
              </w:rPr>
            </w:pPr>
            <w:r w:rsidRPr="005E7113">
              <w:rPr>
                <w:rFonts w:asciiTheme="minorHAnsi" w:hAnsiTheme="minorHAnsi" w:cstheme="minorHAnsi"/>
                <w:color w:val="000000"/>
                <w:sz w:val="22"/>
                <w:szCs w:val="22"/>
              </w:rPr>
              <w:t xml:space="preserve">BIO 211: General Biology I </w:t>
            </w:r>
            <w:r w:rsidRPr="005E7113">
              <w:rPr>
                <w:rFonts w:asciiTheme="minorHAnsi" w:hAnsiTheme="minorHAnsi" w:cstheme="minorHAnsi"/>
                <w:color w:val="000000"/>
                <w:sz w:val="22"/>
                <w:szCs w:val="22"/>
              </w:rPr>
              <w:tab/>
            </w:r>
          </w:p>
        </w:tc>
        <w:tc>
          <w:tcPr>
            <w:tcW w:w="1115" w:type="dxa"/>
            <w:shd w:val="clear" w:color="auto" w:fill="auto"/>
            <w:vAlign w:val="center"/>
            <w:hideMark/>
          </w:tcPr>
          <w:p w14:paraId="08853E58" w14:textId="53697DB6" w:rsidR="0087716E" w:rsidRPr="005E7113" w:rsidRDefault="007C290B" w:rsidP="00EF3F01">
            <w:pPr>
              <w:spacing w:line="360" w:lineRule="auto"/>
              <w:jc w:val="center"/>
              <w:rPr>
                <w:rFonts w:asciiTheme="minorHAnsi" w:hAnsiTheme="minorHAnsi" w:cstheme="minorHAnsi"/>
                <w:color w:val="000000"/>
                <w:sz w:val="22"/>
                <w:szCs w:val="22"/>
              </w:rPr>
            </w:pPr>
            <w:r w:rsidRPr="005E7113">
              <w:rPr>
                <w:rFonts w:asciiTheme="minorHAnsi" w:hAnsiTheme="minorHAnsi" w:cstheme="minorHAnsi"/>
                <w:color w:val="000000"/>
                <w:sz w:val="22"/>
                <w:szCs w:val="22"/>
              </w:rPr>
              <w:t>3</w:t>
            </w:r>
          </w:p>
        </w:tc>
      </w:tr>
      <w:tr w:rsidR="0087716E" w:rsidRPr="005E7113" w14:paraId="5A193D1C" w14:textId="77777777" w:rsidTr="005E7113">
        <w:trPr>
          <w:trHeight w:val="340"/>
          <w:jc w:val="center"/>
        </w:trPr>
        <w:tc>
          <w:tcPr>
            <w:tcW w:w="5663" w:type="dxa"/>
            <w:shd w:val="clear" w:color="auto" w:fill="auto"/>
            <w:vAlign w:val="center"/>
            <w:hideMark/>
          </w:tcPr>
          <w:p w14:paraId="1BDA74C1" w14:textId="546B82C7" w:rsidR="0087716E" w:rsidRPr="005E7113" w:rsidRDefault="007C290B" w:rsidP="007C290B">
            <w:pPr>
              <w:spacing w:line="360" w:lineRule="auto"/>
              <w:rPr>
                <w:rFonts w:asciiTheme="minorHAnsi" w:hAnsiTheme="minorHAnsi" w:cstheme="minorHAnsi"/>
                <w:color w:val="000000"/>
                <w:sz w:val="22"/>
                <w:szCs w:val="22"/>
              </w:rPr>
            </w:pPr>
            <w:r w:rsidRPr="005E7113">
              <w:rPr>
                <w:rFonts w:asciiTheme="minorHAnsi" w:hAnsiTheme="minorHAnsi" w:cstheme="minorHAnsi"/>
                <w:color w:val="000000"/>
                <w:sz w:val="22"/>
                <w:szCs w:val="22"/>
              </w:rPr>
              <w:t xml:space="preserve">BIO 211L: General Biology I Laboratory </w:t>
            </w:r>
            <w:r w:rsidRPr="005E7113">
              <w:rPr>
                <w:rFonts w:asciiTheme="minorHAnsi" w:hAnsiTheme="minorHAnsi" w:cstheme="minorHAnsi"/>
                <w:color w:val="000000"/>
                <w:sz w:val="22"/>
                <w:szCs w:val="22"/>
              </w:rPr>
              <w:tab/>
            </w:r>
          </w:p>
        </w:tc>
        <w:tc>
          <w:tcPr>
            <w:tcW w:w="1115" w:type="dxa"/>
            <w:shd w:val="clear" w:color="auto" w:fill="auto"/>
            <w:vAlign w:val="center"/>
            <w:hideMark/>
          </w:tcPr>
          <w:p w14:paraId="26BDCAC9" w14:textId="5644AB9C" w:rsidR="0087716E" w:rsidRPr="005E7113" w:rsidRDefault="007C290B" w:rsidP="00EF3F01">
            <w:pPr>
              <w:spacing w:line="360" w:lineRule="auto"/>
              <w:jc w:val="center"/>
              <w:rPr>
                <w:rFonts w:asciiTheme="minorHAnsi" w:hAnsiTheme="minorHAnsi" w:cstheme="minorHAnsi"/>
                <w:color w:val="000000"/>
                <w:sz w:val="22"/>
                <w:szCs w:val="22"/>
              </w:rPr>
            </w:pPr>
            <w:r w:rsidRPr="005E7113">
              <w:rPr>
                <w:rFonts w:asciiTheme="minorHAnsi" w:hAnsiTheme="minorHAnsi" w:cstheme="minorHAnsi"/>
                <w:color w:val="000000"/>
                <w:sz w:val="22"/>
                <w:szCs w:val="22"/>
              </w:rPr>
              <w:t>1</w:t>
            </w:r>
          </w:p>
        </w:tc>
      </w:tr>
      <w:tr w:rsidR="0087716E" w:rsidRPr="005E7113" w14:paraId="7DA38165" w14:textId="77777777" w:rsidTr="005E7113">
        <w:trPr>
          <w:trHeight w:val="340"/>
          <w:jc w:val="center"/>
        </w:trPr>
        <w:tc>
          <w:tcPr>
            <w:tcW w:w="5663" w:type="dxa"/>
            <w:shd w:val="clear" w:color="auto" w:fill="auto"/>
            <w:vAlign w:val="center"/>
            <w:hideMark/>
          </w:tcPr>
          <w:p w14:paraId="154A4EF0" w14:textId="7339C6B2" w:rsidR="0087716E" w:rsidRPr="005E7113" w:rsidRDefault="0087716E" w:rsidP="00EF3F01">
            <w:pPr>
              <w:spacing w:line="360" w:lineRule="auto"/>
              <w:rPr>
                <w:rFonts w:asciiTheme="minorHAnsi" w:hAnsiTheme="minorHAnsi" w:cstheme="minorHAnsi"/>
                <w:color w:val="000000"/>
                <w:sz w:val="22"/>
                <w:szCs w:val="22"/>
              </w:rPr>
            </w:pPr>
            <w:r w:rsidRPr="005E7113">
              <w:rPr>
                <w:rFonts w:asciiTheme="minorHAnsi" w:hAnsiTheme="minorHAnsi" w:cstheme="minorHAnsi"/>
                <w:color w:val="000000"/>
                <w:sz w:val="22"/>
                <w:szCs w:val="22"/>
              </w:rPr>
              <w:t>BIO 217</w:t>
            </w:r>
            <w:r w:rsidR="00D31287" w:rsidRPr="005E7113">
              <w:rPr>
                <w:rFonts w:asciiTheme="minorHAnsi" w:hAnsiTheme="minorHAnsi" w:cstheme="minorHAnsi"/>
                <w:color w:val="000000"/>
                <w:sz w:val="22"/>
                <w:szCs w:val="22"/>
              </w:rPr>
              <w:t>:</w:t>
            </w:r>
            <w:r w:rsidRPr="005E7113">
              <w:rPr>
                <w:rFonts w:asciiTheme="minorHAnsi" w:hAnsiTheme="minorHAnsi" w:cstheme="minorHAnsi"/>
                <w:color w:val="000000"/>
                <w:sz w:val="22"/>
                <w:szCs w:val="22"/>
              </w:rPr>
              <w:t xml:space="preserve"> Human Ana</w:t>
            </w:r>
            <w:r w:rsidR="00CA7493" w:rsidRPr="005E7113">
              <w:rPr>
                <w:rFonts w:asciiTheme="minorHAnsi" w:hAnsiTheme="minorHAnsi" w:cstheme="minorHAnsi"/>
                <w:color w:val="000000"/>
                <w:sz w:val="22"/>
                <w:szCs w:val="22"/>
              </w:rPr>
              <w:t xml:space="preserve">tomy </w:t>
            </w:r>
            <w:r w:rsidRPr="005E7113">
              <w:rPr>
                <w:rFonts w:asciiTheme="minorHAnsi" w:hAnsiTheme="minorHAnsi" w:cstheme="minorHAnsi"/>
                <w:color w:val="000000"/>
                <w:sz w:val="22"/>
                <w:szCs w:val="22"/>
              </w:rPr>
              <w:t>&amp; Phys</w:t>
            </w:r>
            <w:r w:rsidR="00CA7493" w:rsidRPr="005E7113">
              <w:rPr>
                <w:rFonts w:asciiTheme="minorHAnsi" w:hAnsiTheme="minorHAnsi" w:cstheme="minorHAnsi"/>
                <w:color w:val="000000"/>
                <w:sz w:val="22"/>
                <w:szCs w:val="22"/>
              </w:rPr>
              <w:t>iology</w:t>
            </w:r>
          </w:p>
        </w:tc>
        <w:tc>
          <w:tcPr>
            <w:tcW w:w="1115" w:type="dxa"/>
            <w:shd w:val="clear" w:color="auto" w:fill="auto"/>
            <w:vAlign w:val="center"/>
            <w:hideMark/>
          </w:tcPr>
          <w:p w14:paraId="5EC31903" w14:textId="77777777" w:rsidR="0087716E" w:rsidRPr="005E7113" w:rsidRDefault="0087716E" w:rsidP="00EF3F01">
            <w:pPr>
              <w:spacing w:line="360" w:lineRule="auto"/>
              <w:jc w:val="center"/>
              <w:rPr>
                <w:rFonts w:asciiTheme="minorHAnsi" w:hAnsiTheme="minorHAnsi" w:cstheme="minorHAnsi"/>
                <w:color w:val="000000"/>
                <w:sz w:val="22"/>
                <w:szCs w:val="22"/>
              </w:rPr>
            </w:pPr>
            <w:r w:rsidRPr="005E7113">
              <w:rPr>
                <w:rFonts w:asciiTheme="minorHAnsi" w:hAnsiTheme="minorHAnsi" w:cstheme="minorHAnsi"/>
                <w:color w:val="000000"/>
                <w:sz w:val="22"/>
                <w:szCs w:val="22"/>
              </w:rPr>
              <w:t>3</w:t>
            </w:r>
          </w:p>
        </w:tc>
      </w:tr>
      <w:tr w:rsidR="0056105C" w:rsidRPr="005E7113" w14:paraId="344BE819" w14:textId="77777777" w:rsidTr="005E7113">
        <w:trPr>
          <w:trHeight w:val="340"/>
          <w:jc w:val="center"/>
        </w:trPr>
        <w:tc>
          <w:tcPr>
            <w:tcW w:w="5663" w:type="dxa"/>
            <w:shd w:val="clear" w:color="auto" w:fill="auto"/>
            <w:vAlign w:val="center"/>
            <w:hideMark/>
          </w:tcPr>
          <w:p w14:paraId="304C2EC3" w14:textId="1B773A7B" w:rsidR="0056105C" w:rsidRPr="005E7113" w:rsidRDefault="007C290B" w:rsidP="007C290B">
            <w:pPr>
              <w:spacing w:line="360" w:lineRule="auto"/>
              <w:rPr>
                <w:rFonts w:asciiTheme="minorHAnsi" w:hAnsiTheme="minorHAnsi" w:cstheme="minorHAnsi"/>
                <w:color w:val="000000"/>
                <w:sz w:val="22"/>
                <w:szCs w:val="22"/>
              </w:rPr>
            </w:pPr>
            <w:r w:rsidRPr="005E7113">
              <w:rPr>
                <w:rFonts w:asciiTheme="minorHAnsi" w:hAnsiTheme="minorHAnsi" w:cstheme="minorHAnsi"/>
                <w:color w:val="000000"/>
                <w:sz w:val="22"/>
                <w:szCs w:val="22"/>
              </w:rPr>
              <w:t>CHE 211: Organic Chemistry I</w:t>
            </w:r>
          </w:p>
        </w:tc>
        <w:tc>
          <w:tcPr>
            <w:tcW w:w="1115" w:type="dxa"/>
            <w:shd w:val="clear" w:color="auto" w:fill="auto"/>
            <w:vAlign w:val="center"/>
            <w:hideMark/>
          </w:tcPr>
          <w:p w14:paraId="75AACB73" w14:textId="77777777" w:rsidR="0056105C" w:rsidRPr="005E7113" w:rsidRDefault="0056105C" w:rsidP="0056105C">
            <w:pPr>
              <w:spacing w:line="360" w:lineRule="auto"/>
              <w:jc w:val="center"/>
              <w:rPr>
                <w:rFonts w:asciiTheme="minorHAnsi" w:hAnsiTheme="minorHAnsi" w:cstheme="minorHAnsi"/>
                <w:color w:val="000000"/>
                <w:sz w:val="22"/>
                <w:szCs w:val="22"/>
              </w:rPr>
            </w:pPr>
            <w:r w:rsidRPr="005E7113">
              <w:rPr>
                <w:rFonts w:asciiTheme="minorHAnsi" w:hAnsiTheme="minorHAnsi" w:cstheme="minorHAnsi"/>
                <w:color w:val="000000"/>
                <w:sz w:val="22"/>
                <w:szCs w:val="22"/>
              </w:rPr>
              <w:t>3</w:t>
            </w:r>
          </w:p>
        </w:tc>
      </w:tr>
      <w:tr w:rsidR="0056105C" w:rsidRPr="005E7113" w14:paraId="0845873C" w14:textId="77777777" w:rsidTr="005E7113">
        <w:trPr>
          <w:trHeight w:val="320"/>
          <w:jc w:val="center"/>
        </w:trPr>
        <w:tc>
          <w:tcPr>
            <w:tcW w:w="5663" w:type="dxa"/>
            <w:shd w:val="clear" w:color="auto" w:fill="auto"/>
            <w:vAlign w:val="center"/>
            <w:hideMark/>
          </w:tcPr>
          <w:p w14:paraId="5EC5C087" w14:textId="4612E784" w:rsidR="0056105C" w:rsidRPr="001229B2" w:rsidRDefault="0056105C" w:rsidP="005E7113">
            <w:pPr>
              <w:spacing w:line="360" w:lineRule="auto"/>
              <w:jc w:val="right"/>
              <w:rPr>
                <w:rFonts w:asciiTheme="minorHAnsi" w:hAnsiTheme="minorHAnsi" w:cstheme="minorHAnsi"/>
                <w:b/>
                <w:bCs/>
                <w:color w:val="000000"/>
                <w:sz w:val="22"/>
                <w:szCs w:val="22"/>
              </w:rPr>
            </w:pPr>
            <w:r w:rsidRPr="001229B2">
              <w:rPr>
                <w:rFonts w:asciiTheme="minorHAnsi" w:hAnsiTheme="minorHAnsi" w:cstheme="minorHAnsi"/>
                <w:b/>
                <w:bCs/>
                <w:color w:val="000000"/>
                <w:sz w:val="22"/>
                <w:szCs w:val="22"/>
              </w:rPr>
              <w:t>Total</w:t>
            </w:r>
            <w:r w:rsidR="001229B2" w:rsidRPr="001229B2">
              <w:rPr>
                <w:rFonts w:asciiTheme="minorHAnsi" w:hAnsiTheme="minorHAnsi" w:cstheme="minorHAnsi"/>
                <w:b/>
                <w:bCs/>
                <w:color w:val="000000"/>
                <w:sz w:val="22"/>
                <w:szCs w:val="22"/>
              </w:rPr>
              <w:t>:</w:t>
            </w:r>
          </w:p>
        </w:tc>
        <w:tc>
          <w:tcPr>
            <w:tcW w:w="1115" w:type="dxa"/>
            <w:shd w:val="clear" w:color="auto" w:fill="auto"/>
            <w:noWrap/>
            <w:vAlign w:val="center"/>
            <w:hideMark/>
          </w:tcPr>
          <w:p w14:paraId="6377DC26" w14:textId="44C4FB2B" w:rsidR="0056105C" w:rsidRPr="001229B2" w:rsidRDefault="007C290B" w:rsidP="0056105C">
            <w:pPr>
              <w:spacing w:line="360" w:lineRule="auto"/>
              <w:jc w:val="center"/>
              <w:rPr>
                <w:rFonts w:asciiTheme="minorHAnsi" w:hAnsiTheme="minorHAnsi" w:cstheme="minorHAnsi"/>
                <w:b/>
                <w:bCs/>
                <w:color w:val="000000"/>
                <w:sz w:val="22"/>
                <w:szCs w:val="22"/>
              </w:rPr>
            </w:pPr>
            <w:r w:rsidRPr="001229B2">
              <w:rPr>
                <w:rFonts w:asciiTheme="minorHAnsi" w:hAnsiTheme="minorHAnsi" w:cstheme="minorHAnsi"/>
                <w:b/>
                <w:bCs/>
                <w:color w:val="000000"/>
                <w:sz w:val="22"/>
                <w:szCs w:val="22"/>
              </w:rPr>
              <w:t>32</w:t>
            </w:r>
          </w:p>
        </w:tc>
      </w:tr>
    </w:tbl>
    <w:p w14:paraId="4560C42F" w14:textId="77777777" w:rsidR="00BE225E" w:rsidRPr="009D6D56" w:rsidRDefault="00BE225E" w:rsidP="00EF3F01">
      <w:pPr>
        <w:rPr>
          <w:rFonts w:asciiTheme="minorHAnsi" w:hAnsiTheme="minorHAnsi" w:cstheme="minorHAnsi"/>
          <w:color w:val="000000"/>
        </w:rPr>
      </w:pPr>
    </w:p>
    <w:p w14:paraId="49C779F2" w14:textId="77777777" w:rsidR="00272DEE" w:rsidRDefault="00272DEE">
      <w:pPr>
        <w:rPr>
          <w:rFonts w:asciiTheme="minorHAnsi" w:hAnsiTheme="minorHAnsi" w:cstheme="minorHAnsi"/>
          <w:b/>
          <w:bCs/>
        </w:rPr>
      </w:pPr>
      <w:r>
        <w:rPr>
          <w:rFonts w:asciiTheme="minorHAnsi" w:hAnsiTheme="minorHAnsi" w:cstheme="minorHAnsi"/>
          <w:b/>
          <w:bCs/>
        </w:rPr>
        <w:br w:type="page"/>
      </w:r>
    </w:p>
    <w:p w14:paraId="020BAB31" w14:textId="03E657D8" w:rsidR="006E3A7F" w:rsidRPr="009D6D56" w:rsidRDefault="006E3A7F" w:rsidP="006B4FAB">
      <w:pPr>
        <w:jc w:val="center"/>
        <w:rPr>
          <w:rFonts w:asciiTheme="minorHAnsi" w:hAnsiTheme="minorHAnsi" w:cstheme="minorHAnsi"/>
          <w:b/>
          <w:bCs/>
        </w:rPr>
      </w:pPr>
      <w:r w:rsidRPr="009D6D56">
        <w:rPr>
          <w:rFonts w:asciiTheme="minorHAnsi" w:hAnsiTheme="minorHAnsi" w:cstheme="minorHAnsi"/>
          <w:b/>
          <w:bCs/>
        </w:rPr>
        <w:lastRenderedPageBreak/>
        <w:t xml:space="preserve">YEAR II – </w:t>
      </w:r>
      <w:r w:rsidR="001D6319" w:rsidRPr="009D6D56">
        <w:rPr>
          <w:rFonts w:asciiTheme="minorHAnsi" w:hAnsiTheme="minorHAnsi" w:cstheme="minorHAnsi"/>
          <w:b/>
          <w:bCs/>
        </w:rPr>
        <w:t>3</w:t>
      </w:r>
      <w:r w:rsidR="007C290B">
        <w:rPr>
          <w:rFonts w:asciiTheme="minorHAnsi" w:hAnsiTheme="minorHAnsi" w:cstheme="minorHAnsi"/>
          <w:b/>
          <w:bCs/>
        </w:rPr>
        <w:t>1</w:t>
      </w:r>
      <w:r w:rsidRPr="009D6D56">
        <w:rPr>
          <w:rFonts w:asciiTheme="minorHAnsi" w:hAnsiTheme="minorHAnsi" w:cstheme="minorHAnsi"/>
          <w:b/>
          <w:bCs/>
        </w:rPr>
        <w:t xml:space="preserve"> credits</w:t>
      </w:r>
    </w:p>
    <w:p w14:paraId="14B337C4" w14:textId="77777777" w:rsidR="00DD6A9E" w:rsidRPr="009D6D56" w:rsidRDefault="00DD6A9E" w:rsidP="00E23996">
      <w:pPr>
        <w:rPr>
          <w:rFonts w:asciiTheme="minorHAnsi" w:hAnsiTheme="minorHAnsi" w:cstheme="minorHAnsi"/>
          <w:lang w:bidi="ar-KW"/>
        </w:rPr>
      </w:pPr>
    </w:p>
    <w:tbl>
      <w:tblPr>
        <w:tblW w:w="7206"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6116"/>
        <w:gridCol w:w="1090"/>
      </w:tblGrid>
      <w:tr w:rsidR="00373508" w:rsidRPr="005E7113" w14:paraId="385463C8" w14:textId="77777777" w:rsidTr="005E7113">
        <w:trPr>
          <w:trHeight w:val="315"/>
          <w:jc w:val="center"/>
        </w:trPr>
        <w:tc>
          <w:tcPr>
            <w:tcW w:w="6116" w:type="dxa"/>
            <w:shd w:val="clear" w:color="000000" w:fill="9A003C"/>
            <w:vAlign w:val="center"/>
            <w:hideMark/>
          </w:tcPr>
          <w:p w14:paraId="3A6F2030" w14:textId="77777777" w:rsidR="00373508" w:rsidRPr="005E7113" w:rsidRDefault="00373508" w:rsidP="00EF3F01">
            <w:pPr>
              <w:spacing w:line="360" w:lineRule="auto"/>
              <w:rPr>
                <w:rFonts w:asciiTheme="minorHAnsi" w:hAnsiTheme="minorHAnsi" w:cstheme="minorHAnsi"/>
                <w:color w:val="FFFFFF"/>
                <w:sz w:val="22"/>
                <w:szCs w:val="22"/>
              </w:rPr>
            </w:pPr>
            <w:r w:rsidRPr="005E7113">
              <w:rPr>
                <w:rFonts w:asciiTheme="minorHAnsi" w:hAnsiTheme="minorHAnsi" w:cstheme="minorHAnsi"/>
                <w:color w:val="FFFFFF"/>
                <w:sz w:val="22"/>
                <w:szCs w:val="22"/>
              </w:rPr>
              <w:t>Course Requirement</w:t>
            </w:r>
          </w:p>
        </w:tc>
        <w:tc>
          <w:tcPr>
            <w:tcW w:w="1090" w:type="dxa"/>
            <w:shd w:val="clear" w:color="000000" w:fill="9A003C"/>
            <w:vAlign w:val="center"/>
            <w:hideMark/>
          </w:tcPr>
          <w:p w14:paraId="5432B4F1" w14:textId="77777777" w:rsidR="00373508" w:rsidRPr="005E7113" w:rsidRDefault="0087716E" w:rsidP="00EF3F01">
            <w:pPr>
              <w:spacing w:line="360" w:lineRule="auto"/>
              <w:jc w:val="center"/>
              <w:rPr>
                <w:rFonts w:asciiTheme="minorHAnsi" w:hAnsiTheme="minorHAnsi" w:cstheme="minorHAnsi"/>
                <w:color w:val="FFFFFF"/>
                <w:sz w:val="22"/>
                <w:szCs w:val="22"/>
              </w:rPr>
            </w:pPr>
            <w:r w:rsidRPr="005E7113">
              <w:rPr>
                <w:rFonts w:asciiTheme="minorHAnsi" w:hAnsiTheme="minorHAnsi" w:cstheme="minorHAnsi"/>
                <w:color w:val="FFFFFF"/>
                <w:sz w:val="22"/>
                <w:szCs w:val="22"/>
              </w:rPr>
              <w:t># c</w:t>
            </w:r>
            <w:r w:rsidR="00373508" w:rsidRPr="005E7113">
              <w:rPr>
                <w:rFonts w:asciiTheme="minorHAnsi" w:hAnsiTheme="minorHAnsi" w:cstheme="minorHAnsi"/>
                <w:color w:val="FFFFFF"/>
                <w:sz w:val="22"/>
                <w:szCs w:val="22"/>
              </w:rPr>
              <w:t>redits</w:t>
            </w:r>
          </w:p>
        </w:tc>
      </w:tr>
      <w:tr w:rsidR="00ED3477" w:rsidRPr="005E7113" w14:paraId="4C083B43" w14:textId="77777777" w:rsidTr="005E7113">
        <w:trPr>
          <w:trHeight w:val="315"/>
          <w:jc w:val="center"/>
        </w:trPr>
        <w:tc>
          <w:tcPr>
            <w:tcW w:w="6116" w:type="dxa"/>
            <w:shd w:val="clear" w:color="000000" w:fill="D9E1F2"/>
            <w:vAlign w:val="center"/>
            <w:hideMark/>
          </w:tcPr>
          <w:p w14:paraId="1884CE85" w14:textId="2FD28146" w:rsidR="00373508" w:rsidRPr="005E7113" w:rsidRDefault="00373508" w:rsidP="00EF3F01">
            <w:pPr>
              <w:spacing w:line="360" w:lineRule="auto"/>
              <w:rPr>
                <w:rFonts w:asciiTheme="minorHAnsi" w:hAnsiTheme="minorHAnsi" w:cstheme="minorHAnsi"/>
                <w:sz w:val="22"/>
                <w:szCs w:val="22"/>
              </w:rPr>
            </w:pPr>
            <w:r w:rsidRPr="005E7113">
              <w:rPr>
                <w:rFonts w:asciiTheme="minorHAnsi" w:hAnsiTheme="minorHAnsi" w:cstheme="minorHAnsi"/>
                <w:sz w:val="22"/>
                <w:szCs w:val="22"/>
              </w:rPr>
              <w:t>ENL 201</w:t>
            </w:r>
            <w:r w:rsidR="00B279FA" w:rsidRPr="005E7113">
              <w:rPr>
                <w:rFonts w:asciiTheme="minorHAnsi" w:hAnsiTheme="minorHAnsi" w:cstheme="minorHAnsi"/>
                <w:sz w:val="22"/>
                <w:szCs w:val="22"/>
              </w:rPr>
              <w:t>:</w:t>
            </w:r>
            <w:r w:rsidRPr="005E7113">
              <w:rPr>
                <w:rFonts w:asciiTheme="minorHAnsi" w:hAnsiTheme="minorHAnsi" w:cstheme="minorHAnsi"/>
                <w:sz w:val="22"/>
                <w:szCs w:val="22"/>
              </w:rPr>
              <w:t xml:space="preserve"> Academic Writing </w:t>
            </w:r>
          </w:p>
        </w:tc>
        <w:tc>
          <w:tcPr>
            <w:tcW w:w="1090" w:type="dxa"/>
            <w:shd w:val="clear" w:color="000000" w:fill="D9E1F2"/>
            <w:vAlign w:val="center"/>
            <w:hideMark/>
          </w:tcPr>
          <w:p w14:paraId="39F37625" w14:textId="77777777" w:rsidR="00373508" w:rsidRPr="005E7113" w:rsidRDefault="00373508" w:rsidP="00EF3F01">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373508" w:rsidRPr="005E7113" w14:paraId="3A594676" w14:textId="77777777" w:rsidTr="005E7113">
        <w:trPr>
          <w:trHeight w:val="340"/>
          <w:jc w:val="center"/>
        </w:trPr>
        <w:tc>
          <w:tcPr>
            <w:tcW w:w="6116" w:type="dxa"/>
            <w:shd w:val="clear" w:color="auto" w:fill="D9E2F3" w:themeFill="accent1" w:themeFillTint="33"/>
            <w:vAlign w:val="center"/>
            <w:hideMark/>
          </w:tcPr>
          <w:p w14:paraId="72D660AA" w14:textId="756F790F" w:rsidR="00373508"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CLA: Core Liberal Arts </w:t>
            </w:r>
            <w:r w:rsidRPr="005E7113">
              <w:rPr>
                <w:rFonts w:asciiTheme="minorHAnsi" w:hAnsiTheme="minorHAnsi" w:cstheme="minorHAnsi"/>
                <w:sz w:val="22"/>
                <w:szCs w:val="22"/>
              </w:rPr>
              <w:tab/>
            </w:r>
            <w:r w:rsidRPr="005E7113">
              <w:rPr>
                <w:rFonts w:asciiTheme="minorHAnsi" w:hAnsiTheme="minorHAnsi" w:cstheme="minorHAnsi"/>
                <w:sz w:val="22"/>
                <w:szCs w:val="22"/>
              </w:rPr>
              <w:tab/>
            </w:r>
          </w:p>
        </w:tc>
        <w:tc>
          <w:tcPr>
            <w:tcW w:w="1090" w:type="dxa"/>
            <w:shd w:val="clear" w:color="auto" w:fill="D9E2F3" w:themeFill="accent1" w:themeFillTint="33"/>
            <w:vAlign w:val="center"/>
            <w:hideMark/>
          </w:tcPr>
          <w:p w14:paraId="2547461B" w14:textId="77777777" w:rsidR="00373508" w:rsidRPr="005E7113" w:rsidRDefault="00373508" w:rsidP="00EF3F01">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373508" w:rsidRPr="005E7113" w14:paraId="38A06A28" w14:textId="77777777" w:rsidTr="005E7113">
        <w:trPr>
          <w:trHeight w:val="322"/>
          <w:jc w:val="center"/>
        </w:trPr>
        <w:tc>
          <w:tcPr>
            <w:tcW w:w="6116" w:type="dxa"/>
            <w:shd w:val="clear" w:color="auto" w:fill="D9E2F3" w:themeFill="accent1" w:themeFillTint="33"/>
            <w:vAlign w:val="center"/>
            <w:hideMark/>
          </w:tcPr>
          <w:p w14:paraId="0DF0EFBE" w14:textId="4BC82E3A" w:rsidR="00373508"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CHE 212: Organic Chemistry II </w:t>
            </w:r>
            <w:r w:rsidRPr="005E7113">
              <w:rPr>
                <w:rFonts w:asciiTheme="minorHAnsi" w:hAnsiTheme="minorHAnsi" w:cstheme="minorHAnsi"/>
                <w:sz w:val="22"/>
                <w:szCs w:val="22"/>
              </w:rPr>
              <w:tab/>
            </w:r>
          </w:p>
        </w:tc>
        <w:tc>
          <w:tcPr>
            <w:tcW w:w="1090" w:type="dxa"/>
            <w:shd w:val="clear" w:color="auto" w:fill="D9E2F3" w:themeFill="accent1" w:themeFillTint="33"/>
            <w:vAlign w:val="center"/>
            <w:hideMark/>
          </w:tcPr>
          <w:p w14:paraId="6F29FB73" w14:textId="0AE5C427" w:rsidR="00373508" w:rsidRPr="005E7113" w:rsidRDefault="007C290B" w:rsidP="00EF3F01">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373508" w:rsidRPr="005E7113" w14:paraId="117CF86D" w14:textId="77777777" w:rsidTr="005E7113">
        <w:trPr>
          <w:trHeight w:val="315"/>
          <w:jc w:val="center"/>
        </w:trPr>
        <w:tc>
          <w:tcPr>
            <w:tcW w:w="6116" w:type="dxa"/>
            <w:shd w:val="clear" w:color="auto" w:fill="D9E2F3" w:themeFill="accent1" w:themeFillTint="33"/>
            <w:vAlign w:val="center"/>
            <w:hideMark/>
          </w:tcPr>
          <w:p w14:paraId="7D155246" w14:textId="20C3B65B" w:rsidR="00373508"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CHE 211L: Organic Chemistry I Laboratory</w:t>
            </w:r>
          </w:p>
        </w:tc>
        <w:tc>
          <w:tcPr>
            <w:tcW w:w="1090" w:type="dxa"/>
            <w:shd w:val="clear" w:color="auto" w:fill="D9E2F3" w:themeFill="accent1" w:themeFillTint="33"/>
            <w:vAlign w:val="center"/>
            <w:hideMark/>
          </w:tcPr>
          <w:p w14:paraId="36024E27" w14:textId="1C03E11C" w:rsidR="00373508" w:rsidRPr="005E7113" w:rsidRDefault="007C290B" w:rsidP="00EF3F01">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1</w:t>
            </w:r>
          </w:p>
        </w:tc>
      </w:tr>
      <w:tr w:rsidR="00373508" w:rsidRPr="005E7113" w14:paraId="5F84C977" w14:textId="77777777" w:rsidTr="005E7113">
        <w:trPr>
          <w:trHeight w:val="315"/>
          <w:jc w:val="center"/>
        </w:trPr>
        <w:tc>
          <w:tcPr>
            <w:tcW w:w="6116" w:type="dxa"/>
            <w:shd w:val="clear" w:color="auto" w:fill="D9E2F3" w:themeFill="accent1" w:themeFillTint="33"/>
            <w:vAlign w:val="center"/>
            <w:hideMark/>
          </w:tcPr>
          <w:p w14:paraId="0253214D" w14:textId="098DA4F4" w:rsidR="00373508"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BIO 219: Medical Microbiology &amp; Immunology</w:t>
            </w:r>
            <w:r w:rsidRPr="005E7113">
              <w:rPr>
                <w:rFonts w:asciiTheme="minorHAnsi" w:hAnsiTheme="minorHAnsi" w:cstheme="minorHAnsi"/>
                <w:sz w:val="22"/>
                <w:szCs w:val="22"/>
              </w:rPr>
              <w:tab/>
            </w:r>
          </w:p>
        </w:tc>
        <w:tc>
          <w:tcPr>
            <w:tcW w:w="1090" w:type="dxa"/>
            <w:shd w:val="clear" w:color="auto" w:fill="D9E2F3" w:themeFill="accent1" w:themeFillTint="33"/>
            <w:vAlign w:val="center"/>
            <w:hideMark/>
          </w:tcPr>
          <w:p w14:paraId="4A314730" w14:textId="77777777" w:rsidR="00373508" w:rsidRPr="005E7113" w:rsidRDefault="00373508" w:rsidP="00EF3F01">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373508" w:rsidRPr="005E7113" w14:paraId="76294CBF" w14:textId="77777777" w:rsidTr="005E7113">
        <w:trPr>
          <w:trHeight w:val="340"/>
          <w:jc w:val="center"/>
        </w:trPr>
        <w:tc>
          <w:tcPr>
            <w:tcW w:w="6116" w:type="dxa"/>
            <w:shd w:val="clear" w:color="auto" w:fill="D9E2F3" w:themeFill="accent1" w:themeFillTint="33"/>
            <w:vAlign w:val="center"/>
            <w:hideMark/>
          </w:tcPr>
          <w:p w14:paraId="0431C096" w14:textId="4A6E041F" w:rsidR="00373508"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101: Introduction to Pharmacy and Pharmaceutical Sciences</w:t>
            </w:r>
          </w:p>
        </w:tc>
        <w:tc>
          <w:tcPr>
            <w:tcW w:w="1090" w:type="dxa"/>
            <w:shd w:val="clear" w:color="auto" w:fill="D9E2F3" w:themeFill="accent1" w:themeFillTint="33"/>
            <w:vAlign w:val="center"/>
            <w:hideMark/>
          </w:tcPr>
          <w:p w14:paraId="03B5F29E" w14:textId="2F7214D4" w:rsidR="00373508" w:rsidRPr="005E7113" w:rsidRDefault="007C290B" w:rsidP="00EF3F01">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373508" w:rsidRPr="005E7113" w14:paraId="7684603A" w14:textId="77777777" w:rsidTr="005E7113">
        <w:trPr>
          <w:trHeight w:val="315"/>
          <w:jc w:val="center"/>
        </w:trPr>
        <w:tc>
          <w:tcPr>
            <w:tcW w:w="6116" w:type="dxa"/>
            <w:shd w:val="clear" w:color="auto" w:fill="auto"/>
            <w:vAlign w:val="center"/>
            <w:hideMark/>
          </w:tcPr>
          <w:p w14:paraId="24A301A8" w14:textId="2E332DD6" w:rsidR="00373508" w:rsidRPr="005E7113" w:rsidRDefault="007C290B" w:rsidP="007C290B">
            <w:pPr>
              <w:spacing w:line="360" w:lineRule="auto"/>
              <w:rPr>
                <w:rFonts w:asciiTheme="minorHAnsi" w:hAnsiTheme="minorHAnsi" w:cstheme="minorHAnsi"/>
                <w:color w:val="000000"/>
                <w:sz w:val="22"/>
                <w:szCs w:val="22"/>
              </w:rPr>
            </w:pPr>
            <w:r w:rsidRPr="005E7113">
              <w:rPr>
                <w:rFonts w:asciiTheme="minorHAnsi" w:hAnsiTheme="minorHAnsi" w:cstheme="minorHAnsi"/>
                <w:color w:val="000000"/>
                <w:sz w:val="22"/>
                <w:szCs w:val="22"/>
              </w:rPr>
              <w:t>CLA: Core Liberal Arts</w:t>
            </w:r>
          </w:p>
        </w:tc>
        <w:tc>
          <w:tcPr>
            <w:tcW w:w="1090" w:type="dxa"/>
            <w:shd w:val="clear" w:color="auto" w:fill="auto"/>
            <w:vAlign w:val="center"/>
            <w:hideMark/>
          </w:tcPr>
          <w:p w14:paraId="1C835C9B" w14:textId="77777777" w:rsidR="00373508" w:rsidRPr="005E7113" w:rsidRDefault="00373508" w:rsidP="00EF3F01">
            <w:pPr>
              <w:spacing w:line="360" w:lineRule="auto"/>
              <w:jc w:val="center"/>
              <w:rPr>
                <w:rFonts w:asciiTheme="minorHAnsi" w:hAnsiTheme="minorHAnsi" w:cstheme="minorHAnsi"/>
                <w:color w:val="000000"/>
                <w:sz w:val="22"/>
                <w:szCs w:val="22"/>
              </w:rPr>
            </w:pPr>
            <w:r w:rsidRPr="005E7113">
              <w:rPr>
                <w:rFonts w:asciiTheme="minorHAnsi" w:hAnsiTheme="minorHAnsi" w:cstheme="minorHAnsi"/>
                <w:color w:val="000000"/>
                <w:sz w:val="22"/>
                <w:szCs w:val="22"/>
              </w:rPr>
              <w:t>3</w:t>
            </w:r>
          </w:p>
        </w:tc>
      </w:tr>
      <w:tr w:rsidR="00373508" w:rsidRPr="005E7113" w14:paraId="1535F5F7" w14:textId="77777777" w:rsidTr="005E7113">
        <w:trPr>
          <w:trHeight w:val="315"/>
          <w:jc w:val="center"/>
        </w:trPr>
        <w:tc>
          <w:tcPr>
            <w:tcW w:w="6116" w:type="dxa"/>
            <w:shd w:val="clear" w:color="auto" w:fill="auto"/>
            <w:vAlign w:val="center"/>
            <w:hideMark/>
          </w:tcPr>
          <w:p w14:paraId="4F6C7A92" w14:textId="08CF62EA" w:rsidR="00373508" w:rsidRPr="005E7113" w:rsidRDefault="007C290B" w:rsidP="007C290B">
            <w:pPr>
              <w:spacing w:line="360" w:lineRule="auto"/>
              <w:rPr>
                <w:rFonts w:asciiTheme="minorHAnsi" w:hAnsiTheme="minorHAnsi" w:cstheme="minorHAnsi"/>
                <w:color w:val="000000"/>
                <w:sz w:val="22"/>
                <w:szCs w:val="22"/>
              </w:rPr>
            </w:pPr>
            <w:r w:rsidRPr="005E7113">
              <w:rPr>
                <w:rFonts w:asciiTheme="minorHAnsi" w:hAnsiTheme="minorHAnsi" w:cstheme="minorHAnsi"/>
                <w:color w:val="000000"/>
                <w:sz w:val="22"/>
                <w:szCs w:val="22"/>
              </w:rPr>
              <w:t xml:space="preserve">CLA: Core Liberal Arts </w:t>
            </w:r>
            <w:r w:rsidRPr="005E7113">
              <w:rPr>
                <w:rFonts w:asciiTheme="minorHAnsi" w:hAnsiTheme="minorHAnsi" w:cstheme="minorHAnsi"/>
                <w:color w:val="000000"/>
                <w:sz w:val="22"/>
                <w:szCs w:val="22"/>
              </w:rPr>
              <w:tab/>
            </w:r>
          </w:p>
        </w:tc>
        <w:tc>
          <w:tcPr>
            <w:tcW w:w="1090" w:type="dxa"/>
            <w:shd w:val="clear" w:color="auto" w:fill="auto"/>
            <w:vAlign w:val="center"/>
            <w:hideMark/>
          </w:tcPr>
          <w:p w14:paraId="0FA7034A" w14:textId="0DF5036F" w:rsidR="00373508" w:rsidRPr="005E7113" w:rsidRDefault="007C290B" w:rsidP="00EF3F01">
            <w:pPr>
              <w:spacing w:line="360" w:lineRule="auto"/>
              <w:jc w:val="center"/>
              <w:rPr>
                <w:rFonts w:asciiTheme="minorHAnsi" w:hAnsiTheme="minorHAnsi" w:cstheme="minorHAnsi"/>
                <w:color w:val="000000"/>
                <w:sz w:val="22"/>
                <w:szCs w:val="22"/>
              </w:rPr>
            </w:pPr>
            <w:r w:rsidRPr="005E7113">
              <w:rPr>
                <w:rFonts w:asciiTheme="minorHAnsi" w:hAnsiTheme="minorHAnsi" w:cstheme="minorHAnsi"/>
                <w:color w:val="000000"/>
                <w:sz w:val="22"/>
                <w:szCs w:val="22"/>
              </w:rPr>
              <w:t>3</w:t>
            </w:r>
          </w:p>
        </w:tc>
      </w:tr>
      <w:tr w:rsidR="00373508" w:rsidRPr="005E7113" w14:paraId="7218AA28" w14:textId="77777777" w:rsidTr="005E7113">
        <w:trPr>
          <w:trHeight w:val="315"/>
          <w:jc w:val="center"/>
        </w:trPr>
        <w:tc>
          <w:tcPr>
            <w:tcW w:w="6116" w:type="dxa"/>
            <w:shd w:val="clear" w:color="auto" w:fill="auto"/>
            <w:vAlign w:val="center"/>
            <w:hideMark/>
          </w:tcPr>
          <w:p w14:paraId="5229D487" w14:textId="21045898" w:rsidR="00373508" w:rsidRPr="005E7113" w:rsidRDefault="007C290B" w:rsidP="007C290B">
            <w:pPr>
              <w:spacing w:line="360" w:lineRule="auto"/>
              <w:rPr>
                <w:rFonts w:asciiTheme="minorHAnsi" w:hAnsiTheme="minorHAnsi" w:cstheme="minorHAnsi"/>
                <w:color w:val="000000"/>
                <w:sz w:val="22"/>
                <w:szCs w:val="22"/>
              </w:rPr>
            </w:pPr>
            <w:r w:rsidRPr="005E7113">
              <w:rPr>
                <w:rFonts w:asciiTheme="minorHAnsi" w:hAnsiTheme="minorHAnsi" w:cstheme="minorHAnsi"/>
                <w:color w:val="000000"/>
                <w:sz w:val="22"/>
                <w:szCs w:val="22"/>
              </w:rPr>
              <w:t xml:space="preserve">BIO 210: Biostatistics </w:t>
            </w:r>
            <w:r w:rsidRPr="005E7113">
              <w:rPr>
                <w:rFonts w:asciiTheme="minorHAnsi" w:hAnsiTheme="minorHAnsi" w:cstheme="minorHAnsi"/>
                <w:color w:val="000000"/>
                <w:sz w:val="22"/>
                <w:szCs w:val="22"/>
              </w:rPr>
              <w:tab/>
            </w:r>
          </w:p>
        </w:tc>
        <w:tc>
          <w:tcPr>
            <w:tcW w:w="1090" w:type="dxa"/>
            <w:shd w:val="clear" w:color="auto" w:fill="auto"/>
            <w:vAlign w:val="center"/>
            <w:hideMark/>
          </w:tcPr>
          <w:p w14:paraId="29CB2A0B" w14:textId="0061CA2A" w:rsidR="00373508" w:rsidRPr="005E7113" w:rsidRDefault="007C290B" w:rsidP="00EF3F01">
            <w:pPr>
              <w:spacing w:line="360" w:lineRule="auto"/>
              <w:jc w:val="center"/>
              <w:rPr>
                <w:rFonts w:asciiTheme="minorHAnsi" w:hAnsiTheme="minorHAnsi" w:cstheme="minorHAnsi"/>
                <w:color w:val="000000"/>
                <w:sz w:val="22"/>
                <w:szCs w:val="22"/>
              </w:rPr>
            </w:pPr>
            <w:r w:rsidRPr="005E7113">
              <w:rPr>
                <w:rFonts w:asciiTheme="minorHAnsi" w:hAnsiTheme="minorHAnsi" w:cstheme="minorHAnsi"/>
                <w:color w:val="000000"/>
                <w:sz w:val="22"/>
                <w:szCs w:val="22"/>
              </w:rPr>
              <w:t>3</w:t>
            </w:r>
          </w:p>
        </w:tc>
      </w:tr>
      <w:tr w:rsidR="00373508" w:rsidRPr="005E7113" w14:paraId="214CF473" w14:textId="77777777" w:rsidTr="005E7113">
        <w:trPr>
          <w:trHeight w:val="315"/>
          <w:jc w:val="center"/>
        </w:trPr>
        <w:tc>
          <w:tcPr>
            <w:tcW w:w="6116" w:type="dxa"/>
            <w:shd w:val="clear" w:color="auto" w:fill="auto"/>
            <w:vAlign w:val="center"/>
            <w:hideMark/>
          </w:tcPr>
          <w:p w14:paraId="3744A948" w14:textId="4074829A" w:rsidR="00373508" w:rsidRPr="005E7113" w:rsidRDefault="007C290B" w:rsidP="007C290B">
            <w:pPr>
              <w:spacing w:line="360" w:lineRule="auto"/>
              <w:rPr>
                <w:rFonts w:asciiTheme="minorHAnsi" w:hAnsiTheme="minorHAnsi" w:cstheme="minorHAnsi"/>
                <w:color w:val="000000"/>
                <w:sz w:val="22"/>
                <w:szCs w:val="22"/>
              </w:rPr>
            </w:pPr>
            <w:r w:rsidRPr="005E7113">
              <w:rPr>
                <w:rFonts w:asciiTheme="minorHAnsi" w:hAnsiTheme="minorHAnsi" w:cstheme="minorHAnsi"/>
                <w:color w:val="000000"/>
                <w:sz w:val="22"/>
                <w:szCs w:val="22"/>
              </w:rPr>
              <w:t xml:space="preserve">BIO 218: Pathophysiology </w:t>
            </w:r>
            <w:r w:rsidRPr="005E7113">
              <w:rPr>
                <w:rFonts w:asciiTheme="minorHAnsi" w:hAnsiTheme="minorHAnsi" w:cstheme="minorHAnsi"/>
                <w:color w:val="000000"/>
                <w:sz w:val="22"/>
                <w:szCs w:val="22"/>
              </w:rPr>
              <w:tab/>
            </w:r>
          </w:p>
        </w:tc>
        <w:tc>
          <w:tcPr>
            <w:tcW w:w="1090" w:type="dxa"/>
            <w:shd w:val="clear" w:color="auto" w:fill="auto"/>
            <w:vAlign w:val="center"/>
            <w:hideMark/>
          </w:tcPr>
          <w:p w14:paraId="601F0699" w14:textId="77777777" w:rsidR="00373508" w:rsidRPr="005E7113" w:rsidRDefault="00373508" w:rsidP="00EF3F01">
            <w:pPr>
              <w:spacing w:line="360" w:lineRule="auto"/>
              <w:jc w:val="center"/>
              <w:rPr>
                <w:rFonts w:asciiTheme="minorHAnsi" w:hAnsiTheme="minorHAnsi" w:cstheme="minorHAnsi"/>
                <w:color w:val="000000"/>
                <w:sz w:val="22"/>
                <w:szCs w:val="22"/>
              </w:rPr>
            </w:pPr>
            <w:r w:rsidRPr="005E7113">
              <w:rPr>
                <w:rFonts w:asciiTheme="minorHAnsi" w:hAnsiTheme="minorHAnsi" w:cstheme="minorHAnsi"/>
                <w:color w:val="000000"/>
                <w:sz w:val="22"/>
                <w:szCs w:val="22"/>
              </w:rPr>
              <w:t>3</w:t>
            </w:r>
          </w:p>
        </w:tc>
      </w:tr>
      <w:tr w:rsidR="00373508" w:rsidRPr="005E7113" w14:paraId="44CCFDDC" w14:textId="77777777" w:rsidTr="005E7113">
        <w:trPr>
          <w:trHeight w:val="315"/>
          <w:jc w:val="center"/>
        </w:trPr>
        <w:tc>
          <w:tcPr>
            <w:tcW w:w="6116" w:type="dxa"/>
            <w:shd w:val="clear" w:color="auto" w:fill="auto"/>
            <w:vAlign w:val="center"/>
            <w:hideMark/>
          </w:tcPr>
          <w:p w14:paraId="743C3012" w14:textId="10BAE232" w:rsidR="00373508" w:rsidRPr="005E7113" w:rsidRDefault="007C290B" w:rsidP="007C290B">
            <w:pPr>
              <w:spacing w:line="360" w:lineRule="auto"/>
              <w:rPr>
                <w:rFonts w:asciiTheme="minorHAnsi" w:hAnsiTheme="minorHAnsi" w:cstheme="minorHAnsi"/>
                <w:color w:val="000000"/>
                <w:sz w:val="22"/>
                <w:szCs w:val="22"/>
              </w:rPr>
            </w:pPr>
            <w:r w:rsidRPr="005E7113">
              <w:rPr>
                <w:rFonts w:asciiTheme="minorHAnsi" w:hAnsiTheme="minorHAnsi" w:cstheme="minorHAnsi"/>
                <w:color w:val="000000"/>
                <w:sz w:val="22"/>
                <w:szCs w:val="22"/>
              </w:rPr>
              <w:t xml:space="preserve">BIO 225: Biochemistry </w:t>
            </w:r>
            <w:r w:rsidRPr="005E7113">
              <w:rPr>
                <w:rFonts w:asciiTheme="minorHAnsi" w:hAnsiTheme="minorHAnsi" w:cstheme="minorHAnsi"/>
                <w:color w:val="000000"/>
                <w:sz w:val="22"/>
                <w:szCs w:val="22"/>
              </w:rPr>
              <w:tab/>
            </w:r>
          </w:p>
        </w:tc>
        <w:tc>
          <w:tcPr>
            <w:tcW w:w="1090" w:type="dxa"/>
            <w:shd w:val="clear" w:color="auto" w:fill="auto"/>
            <w:vAlign w:val="center"/>
            <w:hideMark/>
          </w:tcPr>
          <w:p w14:paraId="440D1435" w14:textId="795C0A91" w:rsidR="00373508" w:rsidRPr="005E7113" w:rsidRDefault="007C290B" w:rsidP="00EF3F01">
            <w:pPr>
              <w:spacing w:line="360" w:lineRule="auto"/>
              <w:jc w:val="center"/>
              <w:rPr>
                <w:rFonts w:asciiTheme="minorHAnsi" w:hAnsiTheme="minorHAnsi" w:cstheme="minorHAnsi"/>
                <w:color w:val="000000"/>
                <w:sz w:val="22"/>
                <w:szCs w:val="22"/>
              </w:rPr>
            </w:pPr>
            <w:r w:rsidRPr="005E7113">
              <w:rPr>
                <w:rFonts w:asciiTheme="minorHAnsi" w:hAnsiTheme="minorHAnsi" w:cstheme="minorHAnsi"/>
                <w:color w:val="000000"/>
                <w:sz w:val="22"/>
                <w:szCs w:val="22"/>
              </w:rPr>
              <w:t>3</w:t>
            </w:r>
          </w:p>
        </w:tc>
      </w:tr>
      <w:tr w:rsidR="00373508" w:rsidRPr="005E7113" w14:paraId="70EC35FA" w14:textId="77777777" w:rsidTr="005E7113">
        <w:trPr>
          <w:trHeight w:val="475"/>
          <w:jc w:val="center"/>
        </w:trPr>
        <w:tc>
          <w:tcPr>
            <w:tcW w:w="6116" w:type="dxa"/>
            <w:shd w:val="clear" w:color="auto" w:fill="auto"/>
            <w:vAlign w:val="center"/>
            <w:hideMark/>
          </w:tcPr>
          <w:p w14:paraId="0AEE3D76" w14:textId="5E489DCD" w:rsidR="00373508" w:rsidRPr="001229B2" w:rsidRDefault="00373508" w:rsidP="001229B2">
            <w:pPr>
              <w:spacing w:line="360" w:lineRule="auto"/>
              <w:jc w:val="right"/>
              <w:rPr>
                <w:rFonts w:asciiTheme="minorHAnsi" w:hAnsiTheme="minorHAnsi" w:cstheme="minorHAnsi"/>
                <w:b/>
                <w:bCs/>
                <w:color w:val="000000"/>
                <w:sz w:val="22"/>
                <w:szCs w:val="22"/>
              </w:rPr>
            </w:pPr>
            <w:r w:rsidRPr="001229B2">
              <w:rPr>
                <w:rFonts w:asciiTheme="minorHAnsi" w:hAnsiTheme="minorHAnsi" w:cstheme="minorHAnsi"/>
                <w:b/>
                <w:bCs/>
                <w:color w:val="000000"/>
                <w:sz w:val="22"/>
                <w:szCs w:val="22"/>
              </w:rPr>
              <w:t>Total</w:t>
            </w:r>
            <w:r w:rsidR="001229B2" w:rsidRPr="001229B2">
              <w:rPr>
                <w:rFonts w:asciiTheme="minorHAnsi" w:hAnsiTheme="minorHAnsi" w:cstheme="minorHAnsi"/>
                <w:b/>
                <w:bCs/>
                <w:color w:val="000000"/>
                <w:sz w:val="22"/>
                <w:szCs w:val="22"/>
              </w:rPr>
              <w:t>:</w:t>
            </w:r>
          </w:p>
        </w:tc>
        <w:tc>
          <w:tcPr>
            <w:tcW w:w="1090" w:type="dxa"/>
            <w:shd w:val="clear" w:color="auto" w:fill="auto"/>
            <w:noWrap/>
            <w:vAlign w:val="center"/>
            <w:hideMark/>
          </w:tcPr>
          <w:p w14:paraId="70B87EFA" w14:textId="527DE4EE" w:rsidR="00373508" w:rsidRPr="001229B2" w:rsidRDefault="00373508" w:rsidP="00463B64">
            <w:pPr>
              <w:spacing w:line="360" w:lineRule="auto"/>
              <w:jc w:val="center"/>
              <w:rPr>
                <w:rFonts w:asciiTheme="minorHAnsi" w:hAnsiTheme="minorHAnsi" w:cstheme="minorHAnsi"/>
                <w:b/>
                <w:bCs/>
                <w:color w:val="000000"/>
                <w:sz w:val="22"/>
                <w:szCs w:val="22"/>
              </w:rPr>
            </w:pPr>
            <w:r w:rsidRPr="001229B2">
              <w:rPr>
                <w:rFonts w:asciiTheme="minorHAnsi" w:hAnsiTheme="minorHAnsi" w:cstheme="minorHAnsi"/>
                <w:b/>
                <w:bCs/>
                <w:color w:val="000000"/>
                <w:sz w:val="22"/>
                <w:szCs w:val="22"/>
              </w:rPr>
              <w:t>3</w:t>
            </w:r>
            <w:r w:rsidR="007C290B" w:rsidRPr="001229B2">
              <w:rPr>
                <w:rFonts w:asciiTheme="minorHAnsi" w:hAnsiTheme="minorHAnsi" w:cstheme="minorHAnsi"/>
                <w:b/>
                <w:bCs/>
                <w:color w:val="000000"/>
                <w:sz w:val="22"/>
                <w:szCs w:val="22"/>
              </w:rPr>
              <w:t>1</w:t>
            </w:r>
          </w:p>
        </w:tc>
      </w:tr>
    </w:tbl>
    <w:p w14:paraId="30DFAD16" w14:textId="77777777" w:rsidR="004840B1" w:rsidRPr="009D6D56" w:rsidRDefault="004840B1" w:rsidP="00E23996">
      <w:pPr>
        <w:rPr>
          <w:rFonts w:asciiTheme="minorHAnsi" w:hAnsiTheme="minorHAnsi" w:cstheme="minorHAnsi"/>
          <w:lang w:bidi="ar-KW"/>
        </w:rPr>
      </w:pPr>
    </w:p>
    <w:p w14:paraId="0FFFE2D0" w14:textId="77777777" w:rsidR="0087716E" w:rsidRDefault="0087716E">
      <w:pPr>
        <w:rPr>
          <w:rFonts w:asciiTheme="minorHAnsi" w:hAnsiTheme="minorHAnsi" w:cstheme="minorHAnsi"/>
          <w:lang w:bidi="ar-KW"/>
        </w:rPr>
      </w:pPr>
      <w:r>
        <w:rPr>
          <w:rFonts w:asciiTheme="minorHAnsi" w:hAnsiTheme="minorHAnsi" w:cstheme="minorHAnsi"/>
          <w:lang w:bidi="ar-KW"/>
        </w:rPr>
        <w:br w:type="page"/>
      </w:r>
    </w:p>
    <w:p w14:paraId="66ACF36B" w14:textId="77777777" w:rsidR="00B57641" w:rsidRPr="009D6D56" w:rsidRDefault="00B57641" w:rsidP="00E23996">
      <w:pPr>
        <w:rPr>
          <w:rFonts w:asciiTheme="minorHAnsi" w:hAnsiTheme="minorHAnsi" w:cstheme="minorHAnsi"/>
          <w:lang w:bidi="ar-KW"/>
        </w:rPr>
      </w:pPr>
    </w:p>
    <w:p w14:paraId="14033002" w14:textId="102A41CA" w:rsidR="00A53A3A" w:rsidRDefault="00662331" w:rsidP="006B4FAB">
      <w:pPr>
        <w:jc w:val="center"/>
        <w:rPr>
          <w:rFonts w:asciiTheme="minorHAnsi" w:hAnsiTheme="minorHAnsi" w:cstheme="minorHAnsi"/>
          <w:b/>
          <w:bCs/>
        </w:rPr>
      </w:pPr>
      <w:r w:rsidRPr="009D6D56">
        <w:rPr>
          <w:rFonts w:asciiTheme="minorHAnsi" w:hAnsiTheme="minorHAnsi" w:cstheme="minorHAnsi"/>
          <w:b/>
          <w:bCs/>
        </w:rPr>
        <w:t>YEAR III</w:t>
      </w:r>
      <w:r w:rsidR="00FB18FA" w:rsidRPr="009D6D56">
        <w:rPr>
          <w:rFonts w:asciiTheme="minorHAnsi" w:hAnsiTheme="minorHAnsi" w:cstheme="minorHAnsi"/>
          <w:b/>
          <w:bCs/>
        </w:rPr>
        <w:t xml:space="preserve"> – </w:t>
      </w:r>
      <w:r w:rsidR="007C290B">
        <w:rPr>
          <w:rFonts w:asciiTheme="minorHAnsi" w:hAnsiTheme="minorHAnsi" w:cstheme="minorHAnsi"/>
          <w:b/>
          <w:bCs/>
        </w:rPr>
        <w:t>4</w:t>
      </w:r>
      <w:r w:rsidR="00F759B8">
        <w:rPr>
          <w:rFonts w:asciiTheme="minorHAnsi" w:hAnsiTheme="minorHAnsi" w:cstheme="minorHAnsi"/>
          <w:b/>
          <w:bCs/>
        </w:rPr>
        <w:t>3</w:t>
      </w:r>
      <w:r w:rsidR="00FB18FA" w:rsidRPr="009D6D56">
        <w:rPr>
          <w:rFonts w:asciiTheme="minorHAnsi" w:hAnsiTheme="minorHAnsi" w:cstheme="minorHAnsi"/>
          <w:b/>
          <w:bCs/>
        </w:rPr>
        <w:t xml:space="preserve"> credits</w:t>
      </w:r>
    </w:p>
    <w:p w14:paraId="41652A78" w14:textId="77777777" w:rsidR="005E7113" w:rsidRPr="005E7113" w:rsidRDefault="005E7113" w:rsidP="005E7113">
      <w:pPr>
        <w:rPr>
          <w:rFonts w:asciiTheme="minorHAnsi" w:hAnsiTheme="minorHAnsi" w:cstheme="minorHAnsi"/>
        </w:rPr>
      </w:pPr>
    </w:p>
    <w:tbl>
      <w:tblPr>
        <w:tblW w:w="6776"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5686"/>
        <w:gridCol w:w="1090"/>
      </w:tblGrid>
      <w:tr w:rsidR="0087716E" w:rsidRPr="005E7113" w14:paraId="486307FE" w14:textId="77777777" w:rsidTr="005E7113">
        <w:trPr>
          <w:trHeight w:val="340"/>
          <w:jc w:val="center"/>
        </w:trPr>
        <w:tc>
          <w:tcPr>
            <w:tcW w:w="5686" w:type="dxa"/>
            <w:shd w:val="clear" w:color="000000" w:fill="9A003C"/>
            <w:vAlign w:val="center"/>
            <w:hideMark/>
          </w:tcPr>
          <w:p w14:paraId="0B384148" w14:textId="77777777" w:rsidR="0087716E" w:rsidRPr="005E7113" w:rsidRDefault="0087716E" w:rsidP="00E93E4C">
            <w:pPr>
              <w:spacing w:line="360" w:lineRule="auto"/>
              <w:rPr>
                <w:rFonts w:asciiTheme="minorHAnsi" w:hAnsiTheme="minorHAnsi" w:cstheme="minorHAnsi"/>
                <w:color w:val="FFFFFF"/>
                <w:sz w:val="22"/>
                <w:szCs w:val="22"/>
              </w:rPr>
            </w:pPr>
            <w:r w:rsidRPr="005E7113">
              <w:rPr>
                <w:rFonts w:asciiTheme="minorHAnsi" w:hAnsiTheme="minorHAnsi" w:cstheme="minorHAnsi"/>
                <w:color w:val="FFFFFF"/>
                <w:sz w:val="22"/>
                <w:szCs w:val="22"/>
              </w:rPr>
              <w:t>Course Requirement</w:t>
            </w:r>
          </w:p>
        </w:tc>
        <w:tc>
          <w:tcPr>
            <w:tcW w:w="1090" w:type="dxa"/>
            <w:shd w:val="clear" w:color="auto" w:fill="9A013C"/>
            <w:noWrap/>
            <w:vAlign w:val="center"/>
            <w:hideMark/>
          </w:tcPr>
          <w:p w14:paraId="082D2EA4" w14:textId="77777777" w:rsidR="0087716E" w:rsidRPr="005E7113" w:rsidRDefault="0087716E" w:rsidP="00E93E4C">
            <w:pPr>
              <w:spacing w:line="360" w:lineRule="auto"/>
              <w:jc w:val="center"/>
              <w:rPr>
                <w:rFonts w:asciiTheme="minorHAnsi" w:hAnsiTheme="minorHAnsi" w:cstheme="minorHAnsi"/>
                <w:color w:val="FFFFFF"/>
                <w:sz w:val="22"/>
                <w:szCs w:val="22"/>
              </w:rPr>
            </w:pPr>
            <w:r w:rsidRPr="005E7113">
              <w:rPr>
                <w:rFonts w:asciiTheme="minorHAnsi" w:hAnsiTheme="minorHAnsi" w:cstheme="minorHAnsi"/>
                <w:color w:val="FFFFFF"/>
                <w:sz w:val="22"/>
                <w:szCs w:val="22"/>
              </w:rPr>
              <w:t># credits</w:t>
            </w:r>
          </w:p>
        </w:tc>
      </w:tr>
      <w:tr w:rsidR="0087716E" w:rsidRPr="005E7113" w14:paraId="31DEDA7B" w14:textId="77777777" w:rsidTr="005E7113">
        <w:trPr>
          <w:trHeight w:val="340"/>
          <w:jc w:val="center"/>
        </w:trPr>
        <w:tc>
          <w:tcPr>
            <w:tcW w:w="5686" w:type="dxa"/>
            <w:shd w:val="clear" w:color="auto" w:fill="D9E2F3" w:themeFill="accent1" w:themeFillTint="33"/>
            <w:vAlign w:val="center"/>
            <w:hideMark/>
          </w:tcPr>
          <w:p w14:paraId="1A3680E1" w14:textId="095A03C7"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CLA: Core Liberal Arts</w:t>
            </w:r>
          </w:p>
        </w:tc>
        <w:tc>
          <w:tcPr>
            <w:tcW w:w="1090" w:type="dxa"/>
            <w:shd w:val="clear" w:color="auto" w:fill="D9E2F3" w:themeFill="accent1" w:themeFillTint="33"/>
            <w:vAlign w:val="center"/>
            <w:hideMark/>
          </w:tcPr>
          <w:p w14:paraId="37FAF6E7" w14:textId="48798196" w:rsidR="0087716E" w:rsidRPr="005E7113" w:rsidRDefault="007C290B" w:rsidP="00E93E4C">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7D34B529" w14:textId="77777777" w:rsidTr="005E7113">
        <w:trPr>
          <w:trHeight w:val="340"/>
          <w:jc w:val="center"/>
        </w:trPr>
        <w:tc>
          <w:tcPr>
            <w:tcW w:w="5686" w:type="dxa"/>
            <w:shd w:val="clear" w:color="auto" w:fill="D9E2F3" w:themeFill="accent1" w:themeFillTint="33"/>
            <w:vAlign w:val="center"/>
            <w:hideMark/>
          </w:tcPr>
          <w:p w14:paraId="4D705D00" w14:textId="5ADDFC3A"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300: Pharmacology I</w:t>
            </w:r>
          </w:p>
        </w:tc>
        <w:tc>
          <w:tcPr>
            <w:tcW w:w="1090" w:type="dxa"/>
            <w:shd w:val="clear" w:color="auto" w:fill="D9E2F3" w:themeFill="accent1" w:themeFillTint="33"/>
            <w:vAlign w:val="center"/>
            <w:hideMark/>
          </w:tcPr>
          <w:p w14:paraId="6AACAB4E" w14:textId="1254C12C" w:rsidR="0087716E" w:rsidRPr="005E7113" w:rsidRDefault="007C290B" w:rsidP="00E93E4C">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082E91AB" w14:textId="77777777" w:rsidTr="005E7113">
        <w:trPr>
          <w:trHeight w:val="315"/>
          <w:jc w:val="center"/>
        </w:trPr>
        <w:tc>
          <w:tcPr>
            <w:tcW w:w="5686" w:type="dxa"/>
            <w:shd w:val="clear" w:color="auto" w:fill="D9E2F3" w:themeFill="accent1" w:themeFillTint="33"/>
            <w:vAlign w:val="center"/>
            <w:hideMark/>
          </w:tcPr>
          <w:p w14:paraId="6A16E053" w14:textId="4867E323"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300L: Pharmacology I Laboratory</w:t>
            </w:r>
          </w:p>
        </w:tc>
        <w:tc>
          <w:tcPr>
            <w:tcW w:w="1090" w:type="dxa"/>
            <w:shd w:val="clear" w:color="auto" w:fill="D9E2F3" w:themeFill="accent1" w:themeFillTint="33"/>
            <w:vAlign w:val="center"/>
            <w:hideMark/>
          </w:tcPr>
          <w:p w14:paraId="0AA8C8DE" w14:textId="77777777" w:rsidR="0087716E" w:rsidRPr="005E7113" w:rsidRDefault="0087716E" w:rsidP="00E93E4C">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1</w:t>
            </w:r>
          </w:p>
        </w:tc>
      </w:tr>
      <w:tr w:rsidR="0087716E" w:rsidRPr="005E7113" w14:paraId="6A06E517" w14:textId="77777777" w:rsidTr="005E7113">
        <w:trPr>
          <w:trHeight w:val="340"/>
          <w:jc w:val="center"/>
        </w:trPr>
        <w:tc>
          <w:tcPr>
            <w:tcW w:w="5686" w:type="dxa"/>
            <w:shd w:val="clear" w:color="auto" w:fill="D9E2F3" w:themeFill="accent1" w:themeFillTint="33"/>
            <w:vAlign w:val="center"/>
            <w:hideMark/>
          </w:tcPr>
          <w:p w14:paraId="7D96F641" w14:textId="751557D7"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310: Dosage For</w:t>
            </w:r>
            <w:bookmarkStart w:id="0" w:name="_Hlt147908207"/>
            <w:bookmarkStart w:id="1" w:name="_Hlt147908208"/>
            <w:r w:rsidRPr="005E7113">
              <w:rPr>
                <w:rFonts w:asciiTheme="minorHAnsi" w:hAnsiTheme="minorHAnsi" w:cstheme="minorHAnsi"/>
                <w:sz w:val="22"/>
                <w:szCs w:val="22"/>
              </w:rPr>
              <w:t>m</w:t>
            </w:r>
            <w:bookmarkEnd w:id="0"/>
            <w:bookmarkEnd w:id="1"/>
            <w:r w:rsidRPr="005E7113">
              <w:rPr>
                <w:rFonts w:asciiTheme="minorHAnsi" w:hAnsiTheme="minorHAnsi" w:cstheme="minorHAnsi"/>
                <w:sz w:val="22"/>
                <w:szCs w:val="22"/>
              </w:rPr>
              <w:t>s I</w:t>
            </w:r>
          </w:p>
        </w:tc>
        <w:tc>
          <w:tcPr>
            <w:tcW w:w="1090" w:type="dxa"/>
            <w:shd w:val="clear" w:color="auto" w:fill="D9E2F3" w:themeFill="accent1" w:themeFillTint="33"/>
            <w:vAlign w:val="center"/>
            <w:hideMark/>
          </w:tcPr>
          <w:p w14:paraId="2372111A" w14:textId="44B883A0" w:rsidR="0087716E" w:rsidRPr="005E7113" w:rsidRDefault="007C290B" w:rsidP="00E93E4C">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4075CD90" w14:textId="77777777" w:rsidTr="005E7113">
        <w:trPr>
          <w:trHeight w:val="315"/>
          <w:jc w:val="center"/>
        </w:trPr>
        <w:tc>
          <w:tcPr>
            <w:tcW w:w="5686" w:type="dxa"/>
            <w:shd w:val="clear" w:color="auto" w:fill="D9E2F3" w:themeFill="accent1" w:themeFillTint="33"/>
            <w:vAlign w:val="center"/>
            <w:hideMark/>
          </w:tcPr>
          <w:p w14:paraId="258F8A9C" w14:textId="1D0AB08C"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PHA 310L: Dosage Forms I Laboratory </w:t>
            </w:r>
            <w:r w:rsidRPr="005E7113">
              <w:rPr>
                <w:rFonts w:asciiTheme="minorHAnsi" w:hAnsiTheme="minorHAnsi" w:cstheme="minorHAnsi"/>
                <w:sz w:val="22"/>
                <w:szCs w:val="22"/>
              </w:rPr>
              <w:tab/>
            </w:r>
          </w:p>
        </w:tc>
        <w:tc>
          <w:tcPr>
            <w:tcW w:w="1090" w:type="dxa"/>
            <w:shd w:val="clear" w:color="auto" w:fill="D9E2F3" w:themeFill="accent1" w:themeFillTint="33"/>
            <w:vAlign w:val="center"/>
            <w:hideMark/>
          </w:tcPr>
          <w:p w14:paraId="0EC541B1" w14:textId="77777777" w:rsidR="0087716E" w:rsidRPr="005E7113" w:rsidRDefault="0087716E" w:rsidP="00E93E4C">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1</w:t>
            </w:r>
          </w:p>
        </w:tc>
      </w:tr>
      <w:tr w:rsidR="0087716E" w:rsidRPr="005E7113" w14:paraId="6CA05C8C" w14:textId="77777777" w:rsidTr="005E7113">
        <w:trPr>
          <w:trHeight w:val="340"/>
          <w:jc w:val="center"/>
        </w:trPr>
        <w:tc>
          <w:tcPr>
            <w:tcW w:w="5686" w:type="dxa"/>
            <w:shd w:val="clear" w:color="auto" w:fill="D9E2F3" w:themeFill="accent1" w:themeFillTint="33"/>
            <w:vAlign w:val="center"/>
            <w:hideMark/>
          </w:tcPr>
          <w:p w14:paraId="025BD1E0" w14:textId="00F712B5"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PHA 320: Medicinal Chemistry I </w:t>
            </w:r>
            <w:r w:rsidRPr="005E7113">
              <w:rPr>
                <w:rFonts w:asciiTheme="minorHAnsi" w:hAnsiTheme="minorHAnsi" w:cstheme="minorHAnsi"/>
                <w:sz w:val="22"/>
                <w:szCs w:val="22"/>
              </w:rPr>
              <w:tab/>
            </w:r>
          </w:p>
        </w:tc>
        <w:tc>
          <w:tcPr>
            <w:tcW w:w="1090" w:type="dxa"/>
            <w:shd w:val="clear" w:color="auto" w:fill="D9E2F3" w:themeFill="accent1" w:themeFillTint="33"/>
            <w:vAlign w:val="center"/>
            <w:hideMark/>
          </w:tcPr>
          <w:p w14:paraId="178F3992" w14:textId="051C40B2" w:rsidR="0087716E" w:rsidRPr="005E7113" w:rsidRDefault="007C290B" w:rsidP="00E93E4C">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7AB53AFB" w14:textId="77777777" w:rsidTr="005E7113">
        <w:trPr>
          <w:trHeight w:val="315"/>
          <w:jc w:val="center"/>
        </w:trPr>
        <w:tc>
          <w:tcPr>
            <w:tcW w:w="5686" w:type="dxa"/>
            <w:shd w:val="clear" w:color="auto" w:fill="D9E2F3" w:themeFill="accent1" w:themeFillTint="33"/>
            <w:vAlign w:val="center"/>
            <w:hideMark/>
          </w:tcPr>
          <w:p w14:paraId="5F0B54C7" w14:textId="6887CB2E"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330: Pharmaceutical Analysis</w:t>
            </w:r>
          </w:p>
        </w:tc>
        <w:tc>
          <w:tcPr>
            <w:tcW w:w="1090" w:type="dxa"/>
            <w:shd w:val="clear" w:color="auto" w:fill="D9E2F3" w:themeFill="accent1" w:themeFillTint="33"/>
            <w:vAlign w:val="center"/>
            <w:hideMark/>
          </w:tcPr>
          <w:p w14:paraId="50C0421D" w14:textId="6F47D429" w:rsidR="0087716E" w:rsidRPr="005E7113" w:rsidRDefault="007C290B" w:rsidP="00E93E4C">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5CA610E2" w14:textId="77777777" w:rsidTr="005E7113">
        <w:trPr>
          <w:trHeight w:val="340"/>
          <w:jc w:val="center"/>
        </w:trPr>
        <w:tc>
          <w:tcPr>
            <w:tcW w:w="5686" w:type="dxa"/>
            <w:shd w:val="clear" w:color="auto" w:fill="D9E2F3" w:themeFill="accent1" w:themeFillTint="33"/>
            <w:vAlign w:val="center"/>
            <w:hideMark/>
          </w:tcPr>
          <w:p w14:paraId="15A4B755" w14:textId="23EF4A80"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PHA 330L: Pharmaceutical Analysis Laboratory </w:t>
            </w:r>
            <w:r w:rsidRPr="005E7113">
              <w:rPr>
                <w:rFonts w:asciiTheme="minorHAnsi" w:hAnsiTheme="minorHAnsi" w:cstheme="minorHAnsi"/>
                <w:sz w:val="22"/>
                <w:szCs w:val="22"/>
              </w:rPr>
              <w:tab/>
              <w:t xml:space="preserve">  </w:t>
            </w:r>
          </w:p>
        </w:tc>
        <w:tc>
          <w:tcPr>
            <w:tcW w:w="1090" w:type="dxa"/>
            <w:shd w:val="clear" w:color="auto" w:fill="D9E2F3" w:themeFill="accent1" w:themeFillTint="33"/>
            <w:vAlign w:val="center"/>
            <w:hideMark/>
          </w:tcPr>
          <w:p w14:paraId="6B19ED00" w14:textId="77777777" w:rsidR="0087716E" w:rsidRPr="005E7113" w:rsidRDefault="0087716E" w:rsidP="00E93E4C">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1</w:t>
            </w:r>
          </w:p>
        </w:tc>
      </w:tr>
      <w:tr w:rsidR="009362F0" w:rsidRPr="005E7113" w14:paraId="59DA6F33" w14:textId="77777777" w:rsidTr="005E7113">
        <w:trPr>
          <w:trHeight w:val="340"/>
          <w:jc w:val="center"/>
        </w:trPr>
        <w:tc>
          <w:tcPr>
            <w:tcW w:w="5686" w:type="dxa"/>
            <w:shd w:val="clear" w:color="auto" w:fill="FFFFFF" w:themeFill="background1"/>
            <w:vAlign w:val="center"/>
          </w:tcPr>
          <w:p w14:paraId="256837E7" w14:textId="682FA7A3" w:rsidR="009362F0"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CLA: Core Liberal Arts </w:t>
            </w:r>
            <w:r w:rsidRPr="005E7113">
              <w:rPr>
                <w:rFonts w:asciiTheme="minorHAnsi" w:hAnsiTheme="minorHAnsi" w:cstheme="minorHAnsi"/>
                <w:sz w:val="22"/>
                <w:szCs w:val="22"/>
              </w:rPr>
              <w:tab/>
            </w:r>
          </w:p>
        </w:tc>
        <w:tc>
          <w:tcPr>
            <w:tcW w:w="1090" w:type="dxa"/>
            <w:shd w:val="clear" w:color="auto" w:fill="FFFFFF" w:themeFill="background1"/>
            <w:vAlign w:val="center"/>
          </w:tcPr>
          <w:p w14:paraId="2A354D12" w14:textId="783F4C31" w:rsidR="009362F0" w:rsidRPr="005E7113" w:rsidRDefault="007C290B" w:rsidP="004C7D53">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9362F0" w:rsidRPr="005E7113" w14:paraId="31E746FE" w14:textId="77777777" w:rsidTr="005E7113">
        <w:trPr>
          <w:trHeight w:val="340"/>
          <w:jc w:val="center"/>
        </w:trPr>
        <w:tc>
          <w:tcPr>
            <w:tcW w:w="5686" w:type="dxa"/>
            <w:shd w:val="clear" w:color="auto" w:fill="auto"/>
            <w:vAlign w:val="center"/>
            <w:hideMark/>
          </w:tcPr>
          <w:p w14:paraId="119CD81A" w14:textId="4A4894C7" w:rsidR="009362F0"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350: Pharmacology II</w:t>
            </w:r>
          </w:p>
        </w:tc>
        <w:tc>
          <w:tcPr>
            <w:tcW w:w="1090" w:type="dxa"/>
            <w:shd w:val="clear" w:color="auto" w:fill="auto"/>
            <w:vAlign w:val="center"/>
            <w:hideMark/>
          </w:tcPr>
          <w:p w14:paraId="491B2856" w14:textId="4BDA43F1" w:rsidR="009362F0" w:rsidRPr="005E7113" w:rsidRDefault="007C290B" w:rsidP="009362F0">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9362F0" w:rsidRPr="005E7113" w14:paraId="30CF79F4" w14:textId="77777777" w:rsidTr="005E7113">
        <w:trPr>
          <w:trHeight w:val="340"/>
          <w:jc w:val="center"/>
        </w:trPr>
        <w:tc>
          <w:tcPr>
            <w:tcW w:w="5686" w:type="dxa"/>
            <w:shd w:val="clear" w:color="auto" w:fill="auto"/>
            <w:vAlign w:val="center"/>
          </w:tcPr>
          <w:p w14:paraId="2A05D612" w14:textId="32910408" w:rsidR="009362F0"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360: Dosage Forms II</w:t>
            </w:r>
          </w:p>
        </w:tc>
        <w:tc>
          <w:tcPr>
            <w:tcW w:w="1090" w:type="dxa"/>
            <w:shd w:val="clear" w:color="auto" w:fill="auto"/>
            <w:vAlign w:val="center"/>
          </w:tcPr>
          <w:p w14:paraId="3CF22703" w14:textId="287EA5A4" w:rsidR="009362F0" w:rsidRPr="005E7113" w:rsidRDefault="007C290B" w:rsidP="009362F0">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9362F0" w:rsidRPr="005E7113" w14:paraId="2E4DBD45" w14:textId="77777777" w:rsidTr="005E7113">
        <w:trPr>
          <w:trHeight w:val="340"/>
          <w:jc w:val="center"/>
        </w:trPr>
        <w:tc>
          <w:tcPr>
            <w:tcW w:w="5686" w:type="dxa"/>
            <w:shd w:val="clear" w:color="auto" w:fill="auto"/>
            <w:vAlign w:val="center"/>
          </w:tcPr>
          <w:p w14:paraId="787E51F6" w14:textId="5930BCB4" w:rsidR="009362F0"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PHA 360L: Dosage Forms II laboratory </w:t>
            </w:r>
          </w:p>
        </w:tc>
        <w:tc>
          <w:tcPr>
            <w:tcW w:w="1090" w:type="dxa"/>
            <w:shd w:val="clear" w:color="auto" w:fill="auto"/>
            <w:vAlign w:val="center"/>
          </w:tcPr>
          <w:p w14:paraId="211B45B4" w14:textId="26FCF673" w:rsidR="009362F0" w:rsidRPr="005E7113" w:rsidRDefault="009362F0" w:rsidP="009362F0">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1</w:t>
            </w:r>
          </w:p>
        </w:tc>
      </w:tr>
      <w:tr w:rsidR="009362F0" w:rsidRPr="005E7113" w14:paraId="35362F21" w14:textId="77777777" w:rsidTr="005E7113">
        <w:trPr>
          <w:trHeight w:val="315"/>
          <w:jc w:val="center"/>
        </w:trPr>
        <w:tc>
          <w:tcPr>
            <w:tcW w:w="5686" w:type="dxa"/>
            <w:shd w:val="clear" w:color="auto" w:fill="auto"/>
            <w:vAlign w:val="center"/>
            <w:hideMark/>
          </w:tcPr>
          <w:p w14:paraId="109B550B" w14:textId="7ED26A0F" w:rsidR="009362F0"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370: Medicinal Chemistry II</w:t>
            </w:r>
          </w:p>
        </w:tc>
        <w:tc>
          <w:tcPr>
            <w:tcW w:w="1090" w:type="dxa"/>
            <w:shd w:val="clear" w:color="auto" w:fill="auto"/>
            <w:vAlign w:val="center"/>
            <w:hideMark/>
          </w:tcPr>
          <w:p w14:paraId="321A4783" w14:textId="2F7E1779" w:rsidR="009362F0" w:rsidRPr="005E7113" w:rsidRDefault="007C290B" w:rsidP="009362F0">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9362F0" w:rsidRPr="005E7113" w14:paraId="36E83919" w14:textId="77777777" w:rsidTr="005E7113">
        <w:trPr>
          <w:trHeight w:val="315"/>
          <w:jc w:val="center"/>
        </w:trPr>
        <w:tc>
          <w:tcPr>
            <w:tcW w:w="5686" w:type="dxa"/>
            <w:shd w:val="clear" w:color="auto" w:fill="auto"/>
            <w:vAlign w:val="center"/>
            <w:hideMark/>
          </w:tcPr>
          <w:p w14:paraId="2F5A2C7D" w14:textId="30FE13E3" w:rsidR="009362F0"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380: Pharmacotherapeutics I</w:t>
            </w:r>
          </w:p>
        </w:tc>
        <w:tc>
          <w:tcPr>
            <w:tcW w:w="1090" w:type="dxa"/>
            <w:shd w:val="clear" w:color="auto" w:fill="auto"/>
            <w:vAlign w:val="center"/>
            <w:hideMark/>
          </w:tcPr>
          <w:p w14:paraId="31697CDF" w14:textId="6D3C9559" w:rsidR="009362F0" w:rsidRPr="005E7113" w:rsidRDefault="007C290B" w:rsidP="009362F0">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9362F0" w:rsidRPr="005E7113" w14:paraId="2E0FCF95" w14:textId="77777777" w:rsidTr="005E7113">
        <w:trPr>
          <w:trHeight w:val="340"/>
          <w:jc w:val="center"/>
        </w:trPr>
        <w:tc>
          <w:tcPr>
            <w:tcW w:w="5686" w:type="dxa"/>
            <w:shd w:val="clear" w:color="auto" w:fill="auto"/>
            <w:vAlign w:val="center"/>
            <w:hideMark/>
          </w:tcPr>
          <w:p w14:paraId="05E355DE" w14:textId="137542EB" w:rsidR="009362F0"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380L: Pharmacotherapeutics I: Applied Skills Lab</w:t>
            </w:r>
            <w:r w:rsidRPr="005E7113">
              <w:rPr>
                <w:rFonts w:asciiTheme="minorHAnsi" w:hAnsiTheme="minorHAnsi" w:cstheme="minorHAnsi"/>
                <w:sz w:val="22"/>
                <w:szCs w:val="22"/>
              </w:rPr>
              <w:tab/>
            </w:r>
          </w:p>
        </w:tc>
        <w:tc>
          <w:tcPr>
            <w:tcW w:w="1090" w:type="dxa"/>
            <w:shd w:val="clear" w:color="auto" w:fill="auto"/>
            <w:vAlign w:val="center"/>
            <w:hideMark/>
          </w:tcPr>
          <w:p w14:paraId="7D61DAB2" w14:textId="77777777" w:rsidR="009362F0" w:rsidRPr="005E7113" w:rsidRDefault="009362F0" w:rsidP="009362F0">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1</w:t>
            </w:r>
          </w:p>
        </w:tc>
      </w:tr>
      <w:tr w:rsidR="009362F0" w:rsidRPr="005E7113" w14:paraId="090A8677" w14:textId="77777777" w:rsidTr="005E7113">
        <w:trPr>
          <w:trHeight w:val="315"/>
          <w:jc w:val="center"/>
        </w:trPr>
        <w:tc>
          <w:tcPr>
            <w:tcW w:w="5686" w:type="dxa"/>
            <w:shd w:val="clear" w:color="auto" w:fill="auto"/>
            <w:vAlign w:val="center"/>
            <w:hideMark/>
          </w:tcPr>
          <w:p w14:paraId="2F9B56C7" w14:textId="76860AEB" w:rsidR="009362F0"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PHA 390: Drug Information and Literature Evaluation </w:t>
            </w:r>
          </w:p>
        </w:tc>
        <w:tc>
          <w:tcPr>
            <w:tcW w:w="1090" w:type="dxa"/>
            <w:shd w:val="clear" w:color="auto" w:fill="auto"/>
            <w:vAlign w:val="center"/>
            <w:hideMark/>
          </w:tcPr>
          <w:p w14:paraId="755CED5A" w14:textId="1BECCB1F" w:rsidR="009362F0" w:rsidRPr="005E7113" w:rsidRDefault="007C290B" w:rsidP="009362F0">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2</w:t>
            </w:r>
          </w:p>
        </w:tc>
      </w:tr>
      <w:tr w:rsidR="007C290B" w:rsidRPr="005E7113" w14:paraId="58E07A1E" w14:textId="77777777" w:rsidTr="005E7113">
        <w:trPr>
          <w:trHeight w:val="315"/>
          <w:jc w:val="center"/>
        </w:trPr>
        <w:tc>
          <w:tcPr>
            <w:tcW w:w="5686" w:type="dxa"/>
            <w:shd w:val="clear" w:color="auto" w:fill="8EAADB" w:themeFill="accent1" w:themeFillTint="99"/>
            <w:vAlign w:val="center"/>
          </w:tcPr>
          <w:p w14:paraId="6B6B056B" w14:textId="2F155DF0" w:rsidR="007C290B"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395: Introductory Pharmacy Practice Experience (PPE1)</w:t>
            </w:r>
          </w:p>
        </w:tc>
        <w:tc>
          <w:tcPr>
            <w:tcW w:w="1090" w:type="dxa"/>
            <w:shd w:val="clear" w:color="auto" w:fill="8EAADB" w:themeFill="accent1" w:themeFillTint="99"/>
            <w:vAlign w:val="center"/>
          </w:tcPr>
          <w:p w14:paraId="03BBDB80" w14:textId="1E47D82D" w:rsidR="007C290B" w:rsidRPr="005E7113" w:rsidRDefault="007C290B" w:rsidP="009362F0">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7C290B" w:rsidRPr="005E7113" w14:paraId="3CC40709" w14:textId="77777777" w:rsidTr="005E7113">
        <w:trPr>
          <w:trHeight w:val="315"/>
          <w:jc w:val="center"/>
        </w:trPr>
        <w:tc>
          <w:tcPr>
            <w:tcW w:w="5686" w:type="dxa"/>
            <w:shd w:val="clear" w:color="auto" w:fill="8EAADB" w:themeFill="accent1" w:themeFillTint="99"/>
            <w:vAlign w:val="center"/>
          </w:tcPr>
          <w:p w14:paraId="533EF938" w14:textId="6F7205C0" w:rsidR="007C290B"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CLA: Core Liberal Arts </w:t>
            </w:r>
            <w:r w:rsidRPr="005E7113">
              <w:rPr>
                <w:rFonts w:asciiTheme="minorHAnsi" w:hAnsiTheme="minorHAnsi" w:cstheme="minorHAnsi"/>
                <w:sz w:val="22"/>
                <w:szCs w:val="22"/>
              </w:rPr>
              <w:tab/>
            </w:r>
          </w:p>
        </w:tc>
        <w:tc>
          <w:tcPr>
            <w:tcW w:w="1090" w:type="dxa"/>
            <w:shd w:val="clear" w:color="auto" w:fill="8EAADB" w:themeFill="accent1" w:themeFillTint="99"/>
            <w:vAlign w:val="center"/>
          </w:tcPr>
          <w:p w14:paraId="31EBC3D1" w14:textId="453CFF1A" w:rsidR="007C290B" w:rsidRPr="005E7113" w:rsidRDefault="007C290B" w:rsidP="009362F0">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9362F0" w:rsidRPr="005E7113" w14:paraId="0544551B" w14:textId="77777777" w:rsidTr="005E7113">
        <w:trPr>
          <w:trHeight w:val="300"/>
          <w:jc w:val="center"/>
        </w:trPr>
        <w:tc>
          <w:tcPr>
            <w:tcW w:w="5686" w:type="dxa"/>
            <w:shd w:val="clear" w:color="auto" w:fill="auto"/>
            <w:noWrap/>
            <w:vAlign w:val="center"/>
            <w:hideMark/>
          </w:tcPr>
          <w:p w14:paraId="7F5D9460" w14:textId="22DA9C10" w:rsidR="009362F0" w:rsidRPr="001229B2" w:rsidRDefault="009362F0" w:rsidP="001229B2">
            <w:pPr>
              <w:spacing w:line="360" w:lineRule="auto"/>
              <w:jc w:val="right"/>
              <w:rPr>
                <w:rFonts w:asciiTheme="minorHAnsi" w:hAnsiTheme="minorHAnsi" w:cstheme="minorHAnsi"/>
                <w:b/>
                <w:bCs/>
                <w:color w:val="000000"/>
                <w:sz w:val="22"/>
                <w:szCs w:val="22"/>
              </w:rPr>
            </w:pPr>
            <w:r w:rsidRPr="001229B2">
              <w:rPr>
                <w:rFonts w:asciiTheme="minorHAnsi" w:hAnsiTheme="minorHAnsi" w:cstheme="minorHAnsi"/>
                <w:b/>
                <w:bCs/>
                <w:color w:val="000000"/>
                <w:sz w:val="22"/>
                <w:szCs w:val="22"/>
              </w:rPr>
              <w:t>Total</w:t>
            </w:r>
            <w:r w:rsidR="001229B2" w:rsidRPr="001229B2">
              <w:rPr>
                <w:rFonts w:asciiTheme="minorHAnsi" w:hAnsiTheme="minorHAnsi" w:cstheme="minorHAnsi"/>
                <w:b/>
                <w:bCs/>
                <w:color w:val="000000"/>
                <w:sz w:val="22"/>
                <w:szCs w:val="22"/>
              </w:rPr>
              <w:t>:</w:t>
            </w:r>
          </w:p>
        </w:tc>
        <w:tc>
          <w:tcPr>
            <w:tcW w:w="1090" w:type="dxa"/>
            <w:shd w:val="clear" w:color="auto" w:fill="auto"/>
            <w:noWrap/>
            <w:vAlign w:val="center"/>
            <w:hideMark/>
          </w:tcPr>
          <w:p w14:paraId="4412188B" w14:textId="57DEC5D1" w:rsidR="009362F0" w:rsidRPr="001229B2" w:rsidRDefault="007C290B" w:rsidP="009362F0">
            <w:pPr>
              <w:spacing w:line="360" w:lineRule="auto"/>
              <w:jc w:val="center"/>
              <w:rPr>
                <w:rFonts w:asciiTheme="minorHAnsi" w:hAnsiTheme="minorHAnsi" w:cstheme="minorHAnsi"/>
                <w:b/>
                <w:bCs/>
                <w:color w:val="000000"/>
                <w:sz w:val="22"/>
                <w:szCs w:val="22"/>
              </w:rPr>
            </w:pPr>
            <w:r w:rsidRPr="001229B2">
              <w:rPr>
                <w:rFonts w:asciiTheme="minorHAnsi" w:hAnsiTheme="minorHAnsi" w:cstheme="minorHAnsi"/>
                <w:b/>
                <w:bCs/>
                <w:color w:val="000000"/>
                <w:sz w:val="22"/>
                <w:szCs w:val="22"/>
              </w:rPr>
              <w:t>4</w:t>
            </w:r>
            <w:r w:rsidR="004658BD" w:rsidRPr="001229B2">
              <w:rPr>
                <w:rFonts w:asciiTheme="minorHAnsi" w:hAnsiTheme="minorHAnsi" w:cstheme="minorHAnsi"/>
                <w:b/>
                <w:bCs/>
                <w:color w:val="000000"/>
                <w:sz w:val="22"/>
                <w:szCs w:val="22"/>
              </w:rPr>
              <w:t>3</w:t>
            </w:r>
          </w:p>
        </w:tc>
      </w:tr>
    </w:tbl>
    <w:p w14:paraId="516F7DE2" w14:textId="77777777" w:rsidR="00662331" w:rsidRPr="009D6D56" w:rsidRDefault="00662331" w:rsidP="006B4FAB">
      <w:pPr>
        <w:jc w:val="center"/>
        <w:rPr>
          <w:rFonts w:asciiTheme="minorHAnsi" w:hAnsiTheme="minorHAnsi" w:cstheme="minorHAnsi"/>
        </w:rPr>
      </w:pPr>
    </w:p>
    <w:p w14:paraId="1FA054E9" w14:textId="77777777" w:rsidR="00D809E2" w:rsidRDefault="00D809E2">
      <w:pPr>
        <w:rPr>
          <w:rFonts w:asciiTheme="minorHAnsi" w:hAnsiTheme="minorHAnsi" w:cstheme="minorHAnsi"/>
          <w:b/>
          <w:bCs/>
        </w:rPr>
      </w:pPr>
      <w:r>
        <w:rPr>
          <w:rFonts w:asciiTheme="minorHAnsi" w:hAnsiTheme="minorHAnsi" w:cstheme="minorHAnsi"/>
          <w:b/>
          <w:bCs/>
        </w:rPr>
        <w:br w:type="page"/>
      </w:r>
    </w:p>
    <w:p w14:paraId="3D3D16E7" w14:textId="382C3A74" w:rsidR="00DF76FB" w:rsidRDefault="00662331" w:rsidP="0087716E">
      <w:pPr>
        <w:jc w:val="center"/>
        <w:rPr>
          <w:rFonts w:asciiTheme="minorHAnsi" w:hAnsiTheme="minorHAnsi" w:cstheme="minorHAnsi"/>
        </w:rPr>
      </w:pPr>
      <w:r w:rsidRPr="009D6D56">
        <w:rPr>
          <w:rFonts w:asciiTheme="minorHAnsi" w:hAnsiTheme="minorHAnsi" w:cstheme="minorHAnsi"/>
          <w:b/>
          <w:bCs/>
        </w:rPr>
        <w:lastRenderedPageBreak/>
        <w:t>YEAR IV</w:t>
      </w:r>
      <w:r w:rsidR="00BF1371" w:rsidRPr="009D6D56">
        <w:rPr>
          <w:rFonts w:asciiTheme="minorHAnsi" w:hAnsiTheme="minorHAnsi" w:cstheme="minorHAnsi"/>
          <w:b/>
          <w:bCs/>
        </w:rPr>
        <w:t xml:space="preserve"> – </w:t>
      </w:r>
      <w:r w:rsidR="007C290B">
        <w:rPr>
          <w:rFonts w:asciiTheme="minorHAnsi" w:hAnsiTheme="minorHAnsi" w:cstheme="minorHAnsi"/>
          <w:b/>
          <w:bCs/>
        </w:rPr>
        <w:t>3</w:t>
      </w:r>
      <w:r w:rsidR="00861B42">
        <w:rPr>
          <w:rFonts w:asciiTheme="minorHAnsi" w:hAnsiTheme="minorHAnsi" w:cstheme="minorHAnsi"/>
          <w:b/>
          <w:bCs/>
        </w:rPr>
        <w:t>8</w:t>
      </w:r>
      <w:r w:rsidR="00DF76FB" w:rsidRPr="009D6D56">
        <w:rPr>
          <w:rFonts w:asciiTheme="minorHAnsi" w:hAnsiTheme="minorHAnsi" w:cstheme="minorHAnsi"/>
          <w:b/>
          <w:bCs/>
        </w:rPr>
        <w:t xml:space="preserve"> </w:t>
      </w:r>
      <w:r w:rsidR="00BF1371" w:rsidRPr="009D6D56">
        <w:rPr>
          <w:rFonts w:asciiTheme="minorHAnsi" w:hAnsiTheme="minorHAnsi" w:cstheme="minorHAnsi"/>
          <w:b/>
          <w:bCs/>
        </w:rPr>
        <w:t>credits</w:t>
      </w:r>
    </w:p>
    <w:p w14:paraId="6BA4608D" w14:textId="77777777" w:rsidR="000F0465" w:rsidRDefault="000F0465" w:rsidP="00E23996">
      <w:pPr>
        <w:rPr>
          <w:rFonts w:asciiTheme="minorHAnsi" w:hAnsiTheme="minorHAnsi" w:cstheme="minorHAnsi"/>
        </w:rPr>
      </w:pPr>
    </w:p>
    <w:tbl>
      <w:tblPr>
        <w:tblW w:w="7075"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5985"/>
        <w:gridCol w:w="1090"/>
      </w:tblGrid>
      <w:tr w:rsidR="0087716E" w:rsidRPr="005E7113" w14:paraId="6DEF4EE0" w14:textId="77777777" w:rsidTr="005E7113">
        <w:trPr>
          <w:trHeight w:val="340"/>
          <w:jc w:val="center"/>
        </w:trPr>
        <w:tc>
          <w:tcPr>
            <w:tcW w:w="5985" w:type="dxa"/>
            <w:shd w:val="clear" w:color="000000" w:fill="9A003C"/>
            <w:vAlign w:val="center"/>
            <w:hideMark/>
          </w:tcPr>
          <w:p w14:paraId="1C18E9C0" w14:textId="77777777" w:rsidR="0087716E" w:rsidRPr="005E7113" w:rsidRDefault="0087716E" w:rsidP="0088106F">
            <w:pPr>
              <w:spacing w:line="360" w:lineRule="auto"/>
              <w:rPr>
                <w:rFonts w:asciiTheme="minorHAnsi" w:hAnsiTheme="minorHAnsi" w:cstheme="minorHAnsi"/>
                <w:color w:val="FFFFFF"/>
                <w:sz w:val="22"/>
                <w:szCs w:val="22"/>
              </w:rPr>
            </w:pPr>
            <w:r w:rsidRPr="005E7113">
              <w:rPr>
                <w:rFonts w:asciiTheme="minorHAnsi" w:hAnsiTheme="minorHAnsi" w:cstheme="minorHAnsi"/>
                <w:color w:val="FFFFFF"/>
                <w:sz w:val="22"/>
                <w:szCs w:val="22"/>
              </w:rPr>
              <w:t>Course Requirement</w:t>
            </w:r>
          </w:p>
        </w:tc>
        <w:tc>
          <w:tcPr>
            <w:tcW w:w="1090" w:type="dxa"/>
            <w:shd w:val="clear" w:color="auto" w:fill="9A013C"/>
            <w:noWrap/>
            <w:vAlign w:val="center"/>
            <w:hideMark/>
          </w:tcPr>
          <w:p w14:paraId="02CC2D37" w14:textId="77777777" w:rsidR="0087716E" w:rsidRPr="005E7113" w:rsidRDefault="0087716E" w:rsidP="0088106F">
            <w:pPr>
              <w:spacing w:line="360" w:lineRule="auto"/>
              <w:jc w:val="center"/>
              <w:rPr>
                <w:rFonts w:asciiTheme="minorHAnsi" w:hAnsiTheme="minorHAnsi" w:cstheme="minorHAnsi"/>
                <w:color w:val="FFFFFF"/>
                <w:sz w:val="22"/>
                <w:szCs w:val="22"/>
              </w:rPr>
            </w:pPr>
            <w:r w:rsidRPr="005E7113">
              <w:rPr>
                <w:rFonts w:asciiTheme="minorHAnsi" w:hAnsiTheme="minorHAnsi" w:cstheme="minorHAnsi"/>
                <w:color w:val="FFFFFF"/>
                <w:sz w:val="22"/>
                <w:szCs w:val="22"/>
              </w:rPr>
              <w:t># credits</w:t>
            </w:r>
          </w:p>
        </w:tc>
      </w:tr>
      <w:tr w:rsidR="0087716E" w:rsidRPr="005E7113" w14:paraId="0E7D0C26" w14:textId="77777777" w:rsidTr="005E7113">
        <w:trPr>
          <w:trHeight w:val="340"/>
          <w:jc w:val="center"/>
        </w:trPr>
        <w:tc>
          <w:tcPr>
            <w:tcW w:w="5985" w:type="dxa"/>
            <w:shd w:val="clear" w:color="auto" w:fill="D9E2F3" w:themeFill="accent1" w:themeFillTint="33"/>
            <w:vAlign w:val="center"/>
            <w:hideMark/>
          </w:tcPr>
          <w:p w14:paraId="10B1D48D" w14:textId="140ACE61"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PHA 480: Pharmacotherapeutics and Biopharmaceutics </w:t>
            </w:r>
          </w:p>
        </w:tc>
        <w:tc>
          <w:tcPr>
            <w:tcW w:w="1090" w:type="dxa"/>
            <w:shd w:val="clear" w:color="auto" w:fill="D9E2F3" w:themeFill="accent1" w:themeFillTint="33"/>
            <w:vAlign w:val="center"/>
            <w:hideMark/>
          </w:tcPr>
          <w:p w14:paraId="1133E24B" w14:textId="7BF44175" w:rsidR="0087716E" w:rsidRPr="005E7113" w:rsidRDefault="007C290B" w:rsidP="0088106F">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1023ED12" w14:textId="77777777" w:rsidTr="005E7113">
        <w:trPr>
          <w:trHeight w:val="340"/>
          <w:jc w:val="center"/>
        </w:trPr>
        <w:tc>
          <w:tcPr>
            <w:tcW w:w="5985" w:type="dxa"/>
            <w:shd w:val="clear" w:color="auto" w:fill="D9E2F3" w:themeFill="accent1" w:themeFillTint="33"/>
            <w:vAlign w:val="center"/>
            <w:hideMark/>
          </w:tcPr>
          <w:p w14:paraId="6E47CA6B" w14:textId="643FD7A5"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410: Physical Assessment</w:t>
            </w:r>
          </w:p>
        </w:tc>
        <w:tc>
          <w:tcPr>
            <w:tcW w:w="1090" w:type="dxa"/>
            <w:shd w:val="clear" w:color="auto" w:fill="D9E2F3" w:themeFill="accent1" w:themeFillTint="33"/>
            <w:vAlign w:val="center"/>
            <w:hideMark/>
          </w:tcPr>
          <w:p w14:paraId="532D690D" w14:textId="67952781" w:rsidR="0087716E" w:rsidRPr="005E7113" w:rsidRDefault="007C290B" w:rsidP="0088106F">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4F66A73F" w14:textId="77777777" w:rsidTr="005E7113">
        <w:trPr>
          <w:trHeight w:val="340"/>
          <w:jc w:val="center"/>
        </w:trPr>
        <w:tc>
          <w:tcPr>
            <w:tcW w:w="5985" w:type="dxa"/>
            <w:shd w:val="clear" w:color="auto" w:fill="D9E2F3" w:themeFill="accent1" w:themeFillTint="33"/>
            <w:vAlign w:val="center"/>
            <w:hideMark/>
          </w:tcPr>
          <w:p w14:paraId="4D4A7ABE" w14:textId="07B16327"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420: Pharmacotherapeutics II</w:t>
            </w:r>
          </w:p>
        </w:tc>
        <w:tc>
          <w:tcPr>
            <w:tcW w:w="1090" w:type="dxa"/>
            <w:shd w:val="clear" w:color="auto" w:fill="D9E2F3" w:themeFill="accent1" w:themeFillTint="33"/>
            <w:vAlign w:val="center"/>
            <w:hideMark/>
          </w:tcPr>
          <w:p w14:paraId="3D53B57F" w14:textId="4A2E020F" w:rsidR="0087716E" w:rsidRPr="005E7113" w:rsidRDefault="007C290B" w:rsidP="0088106F">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5A8D960A" w14:textId="77777777" w:rsidTr="005E7113">
        <w:trPr>
          <w:trHeight w:val="340"/>
          <w:jc w:val="center"/>
        </w:trPr>
        <w:tc>
          <w:tcPr>
            <w:tcW w:w="5985" w:type="dxa"/>
            <w:shd w:val="clear" w:color="auto" w:fill="D9E2F3" w:themeFill="accent1" w:themeFillTint="33"/>
            <w:vAlign w:val="center"/>
            <w:hideMark/>
          </w:tcPr>
          <w:p w14:paraId="302AFB1F" w14:textId="2311604D"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420: Pharmacotherapeutics II: Applied Skills Lab</w:t>
            </w:r>
          </w:p>
        </w:tc>
        <w:tc>
          <w:tcPr>
            <w:tcW w:w="1090" w:type="dxa"/>
            <w:shd w:val="clear" w:color="auto" w:fill="D9E2F3" w:themeFill="accent1" w:themeFillTint="33"/>
            <w:vAlign w:val="center"/>
            <w:hideMark/>
          </w:tcPr>
          <w:p w14:paraId="7BF0A8ED" w14:textId="2BFB47E8" w:rsidR="0087716E" w:rsidRPr="005E7113" w:rsidRDefault="007C290B" w:rsidP="0088106F">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0.5</w:t>
            </w:r>
          </w:p>
        </w:tc>
      </w:tr>
      <w:tr w:rsidR="0087716E" w:rsidRPr="005E7113" w14:paraId="0B0B455C" w14:textId="77777777" w:rsidTr="005E7113">
        <w:trPr>
          <w:trHeight w:val="340"/>
          <w:jc w:val="center"/>
        </w:trPr>
        <w:tc>
          <w:tcPr>
            <w:tcW w:w="5985" w:type="dxa"/>
            <w:shd w:val="clear" w:color="auto" w:fill="D9E2F3" w:themeFill="accent1" w:themeFillTint="33"/>
            <w:vAlign w:val="center"/>
            <w:hideMark/>
          </w:tcPr>
          <w:p w14:paraId="04C1E6E9" w14:textId="51DA543E"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430: Pharmacotherapeutics III</w:t>
            </w:r>
          </w:p>
        </w:tc>
        <w:tc>
          <w:tcPr>
            <w:tcW w:w="1090" w:type="dxa"/>
            <w:shd w:val="clear" w:color="auto" w:fill="D9E2F3" w:themeFill="accent1" w:themeFillTint="33"/>
            <w:vAlign w:val="center"/>
            <w:hideMark/>
          </w:tcPr>
          <w:p w14:paraId="1DC433FD" w14:textId="0DCD46E0" w:rsidR="0087716E" w:rsidRPr="005E7113" w:rsidRDefault="007C290B" w:rsidP="0088106F">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0E9522C1" w14:textId="77777777" w:rsidTr="005E7113">
        <w:trPr>
          <w:trHeight w:val="340"/>
          <w:jc w:val="center"/>
        </w:trPr>
        <w:tc>
          <w:tcPr>
            <w:tcW w:w="5985" w:type="dxa"/>
            <w:shd w:val="clear" w:color="auto" w:fill="D9E2F3" w:themeFill="accent1" w:themeFillTint="33"/>
            <w:vAlign w:val="center"/>
            <w:hideMark/>
          </w:tcPr>
          <w:p w14:paraId="4A7082BC" w14:textId="614F344F"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430: Pharmacotherapeutics III: Applied Skills Lab</w:t>
            </w:r>
          </w:p>
        </w:tc>
        <w:tc>
          <w:tcPr>
            <w:tcW w:w="1090" w:type="dxa"/>
            <w:shd w:val="clear" w:color="auto" w:fill="D9E2F3" w:themeFill="accent1" w:themeFillTint="33"/>
            <w:vAlign w:val="center"/>
            <w:hideMark/>
          </w:tcPr>
          <w:p w14:paraId="5954357F" w14:textId="4C3D45D7" w:rsidR="0087716E" w:rsidRPr="005E7113" w:rsidRDefault="007C290B" w:rsidP="0088106F">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0.5</w:t>
            </w:r>
          </w:p>
        </w:tc>
      </w:tr>
      <w:tr w:rsidR="0087716E" w:rsidRPr="005E7113" w14:paraId="249349E0" w14:textId="77777777" w:rsidTr="005E7113">
        <w:trPr>
          <w:trHeight w:val="340"/>
          <w:jc w:val="center"/>
        </w:trPr>
        <w:tc>
          <w:tcPr>
            <w:tcW w:w="5985" w:type="dxa"/>
            <w:shd w:val="clear" w:color="auto" w:fill="D9E2F3" w:themeFill="accent1" w:themeFillTint="33"/>
            <w:vAlign w:val="center"/>
            <w:hideMark/>
          </w:tcPr>
          <w:p w14:paraId="0A6302E2" w14:textId="15310E58"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440: Toxicology</w:t>
            </w:r>
          </w:p>
        </w:tc>
        <w:tc>
          <w:tcPr>
            <w:tcW w:w="1090" w:type="dxa"/>
            <w:shd w:val="clear" w:color="auto" w:fill="D9E2F3" w:themeFill="accent1" w:themeFillTint="33"/>
            <w:vAlign w:val="center"/>
            <w:hideMark/>
          </w:tcPr>
          <w:p w14:paraId="1372577E" w14:textId="161A4D5F" w:rsidR="0087716E" w:rsidRPr="005E7113" w:rsidRDefault="007C290B" w:rsidP="0088106F">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0988E862" w14:textId="77777777" w:rsidTr="005E7113">
        <w:trPr>
          <w:trHeight w:val="340"/>
          <w:jc w:val="center"/>
        </w:trPr>
        <w:tc>
          <w:tcPr>
            <w:tcW w:w="5985" w:type="dxa"/>
            <w:shd w:val="clear" w:color="auto" w:fill="auto"/>
            <w:vAlign w:val="center"/>
            <w:hideMark/>
          </w:tcPr>
          <w:p w14:paraId="2AEC0D02" w14:textId="4FA3EAD7" w:rsidR="0087716E" w:rsidRPr="005E7113" w:rsidRDefault="007C290B" w:rsidP="0088106F">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PHA 450: Dispersing and Pharmaceutical Care </w:t>
            </w:r>
          </w:p>
        </w:tc>
        <w:tc>
          <w:tcPr>
            <w:tcW w:w="1090" w:type="dxa"/>
            <w:shd w:val="clear" w:color="auto" w:fill="auto"/>
            <w:vAlign w:val="center"/>
            <w:hideMark/>
          </w:tcPr>
          <w:p w14:paraId="3CBBBE86" w14:textId="4E7F2615" w:rsidR="0087716E" w:rsidRPr="005E7113" w:rsidRDefault="007C290B" w:rsidP="0088106F">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3436295A" w14:textId="77777777" w:rsidTr="005E7113">
        <w:trPr>
          <w:trHeight w:val="48"/>
          <w:jc w:val="center"/>
        </w:trPr>
        <w:tc>
          <w:tcPr>
            <w:tcW w:w="5985" w:type="dxa"/>
            <w:shd w:val="clear" w:color="auto" w:fill="auto"/>
            <w:vAlign w:val="center"/>
            <w:hideMark/>
          </w:tcPr>
          <w:p w14:paraId="6447B8F0" w14:textId="04053497"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460: Pharmacognosy and Evidence-Based Herbal Medicine</w:t>
            </w:r>
          </w:p>
        </w:tc>
        <w:tc>
          <w:tcPr>
            <w:tcW w:w="1090" w:type="dxa"/>
            <w:shd w:val="clear" w:color="auto" w:fill="auto"/>
            <w:noWrap/>
            <w:vAlign w:val="center"/>
            <w:hideMark/>
          </w:tcPr>
          <w:p w14:paraId="2E8EB803" w14:textId="2C60329C" w:rsidR="0087716E" w:rsidRPr="005E7113" w:rsidRDefault="007C290B" w:rsidP="0088106F">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02D66037" w14:textId="77777777" w:rsidTr="005E7113">
        <w:trPr>
          <w:trHeight w:val="340"/>
          <w:jc w:val="center"/>
        </w:trPr>
        <w:tc>
          <w:tcPr>
            <w:tcW w:w="5985" w:type="dxa"/>
            <w:shd w:val="clear" w:color="auto" w:fill="auto"/>
            <w:vAlign w:val="center"/>
            <w:hideMark/>
          </w:tcPr>
          <w:p w14:paraId="1CDD2881" w14:textId="6BE795AC"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PHA 470: Pharmacotherapeutics IV </w:t>
            </w:r>
            <w:r w:rsidRPr="005E7113">
              <w:rPr>
                <w:rFonts w:asciiTheme="minorHAnsi" w:hAnsiTheme="minorHAnsi" w:cstheme="minorHAnsi"/>
                <w:sz w:val="22"/>
                <w:szCs w:val="22"/>
              </w:rPr>
              <w:tab/>
            </w:r>
          </w:p>
        </w:tc>
        <w:tc>
          <w:tcPr>
            <w:tcW w:w="1090" w:type="dxa"/>
            <w:shd w:val="clear" w:color="auto" w:fill="auto"/>
            <w:vAlign w:val="center"/>
            <w:hideMark/>
          </w:tcPr>
          <w:p w14:paraId="6B67A94A" w14:textId="00629DC5" w:rsidR="0087716E" w:rsidRPr="005E7113" w:rsidRDefault="007C290B" w:rsidP="0088106F">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87716E" w:rsidRPr="005E7113" w14:paraId="66D2CD91" w14:textId="77777777" w:rsidTr="005E7113">
        <w:trPr>
          <w:trHeight w:val="340"/>
          <w:jc w:val="center"/>
        </w:trPr>
        <w:tc>
          <w:tcPr>
            <w:tcW w:w="5985" w:type="dxa"/>
            <w:shd w:val="clear" w:color="auto" w:fill="auto"/>
            <w:vAlign w:val="center"/>
            <w:hideMark/>
          </w:tcPr>
          <w:p w14:paraId="7535D9D8" w14:textId="0D91005C"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470: Pharmacotherapeutics IV: Applied Skills Lab</w:t>
            </w:r>
            <w:r w:rsidRPr="005E7113">
              <w:rPr>
                <w:rFonts w:asciiTheme="minorHAnsi" w:hAnsiTheme="minorHAnsi" w:cstheme="minorHAnsi"/>
                <w:sz w:val="22"/>
                <w:szCs w:val="22"/>
              </w:rPr>
              <w:tab/>
            </w:r>
          </w:p>
        </w:tc>
        <w:tc>
          <w:tcPr>
            <w:tcW w:w="1090" w:type="dxa"/>
            <w:shd w:val="clear" w:color="auto" w:fill="auto"/>
            <w:vAlign w:val="center"/>
            <w:hideMark/>
          </w:tcPr>
          <w:p w14:paraId="2DF338B2" w14:textId="7FA06D80" w:rsidR="0087716E" w:rsidRPr="005E7113" w:rsidRDefault="007C290B" w:rsidP="0088106F">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0.5</w:t>
            </w:r>
          </w:p>
        </w:tc>
      </w:tr>
      <w:tr w:rsidR="0087716E" w:rsidRPr="005E7113" w14:paraId="1D148E4C" w14:textId="77777777" w:rsidTr="005E7113">
        <w:trPr>
          <w:trHeight w:val="48"/>
          <w:jc w:val="center"/>
        </w:trPr>
        <w:tc>
          <w:tcPr>
            <w:tcW w:w="5985" w:type="dxa"/>
            <w:shd w:val="clear" w:color="auto" w:fill="auto"/>
            <w:vAlign w:val="center"/>
            <w:hideMark/>
          </w:tcPr>
          <w:p w14:paraId="402529C3" w14:textId="56A76945" w:rsidR="0087716E"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480: Pharmacotherapeutics V</w:t>
            </w:r>
          </w:p>
        </w:tc>
        <w:tc>
          <w:tcPr>
            <w:tcW w:w="1090" w:type="dxa"/>
            <w:shd w:val="clear" w:color="auto" w:fill="auto"/>
            <w:vAlign w:val="center"/>
            <w:hideMark/>
          </w:tcPr>
          <w:p w14:paraId="6CC001DE" w14:textId="3837947D" w:rsidR="0087716E" w:rsidRPr="005E7113" w:rsidRDefault="007C290B" w:rsidP="0088106F">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BD60A5" w:rsidRPr="005E7113" w14:paraId="78A243A3" w14:textId="77777777" w:rsidTr="005E7113">
        <w:trPr>
          <w:trHeight w:val="48"/>
          <w:jc w:val="center"/>
        </w:trPr>
        <w:tc>
          <w:tcPr>
            <w:tcW w:w="5985" w:type="dxa"/>
            <w:shd w:val="clear" w:color="auto" w:fill="auto"/>
            <w:vAlign w:val="center"/>
          </w:tcPr>
          <w:p w14:paraId="5259279E" w14:textId="5F939EC9" w:rsidR="00BD60A5"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PHA 480: Pharmacotherapeutics V: Applied Skills Lab</w:t>
            </w:r>
          </w:p>
        </w:tc>
        <w:tc>
          <w:tcPr>
            <w:tcW w:w="1090" w:type="dxa"/>
            <w:shd w:val="clear" w:color="auto" w:fill="auto"/>
            <w:noWrap/>
            <w:vAlign w:val="center"/>
          </w:tcPr>
          <w:p w14:paraId="4151C292" w14:textId="06E1DD7C" w:rsidR="00BD60A5" w:rsidRPr="005E7113" w:rsidRDefault="007C290B" w:rsidP="00BD60A5">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0.5</w:t>
            </w:r>
          </w:p>
        </w:tc>
      </w:tr>
      <w:tr w:rsidR="00F4515C" w:rsidRPr="005E7113" w14:paraId="64FD56F9" w14:textId="77777777" w:rsidTr="005E7113">
        <w:trPr>
          <w:trHeight w:val="48"/>
          <w:jc w:val="center"/>
        </w:trPr>
        <w:tc>
          <w:tcPr>
            <w:tcW w:w="5985" w:type="dxa"/>
            <w:shd w:val="clear" w:color="auto" w:fill="auto"/>
            <w:vAlign w:val="center"/>
          </w:tcPr>
          <w:p w14:paraId="1390CF10" w14:textId="166480DC" w:rsidR="00F4515C" w:rsidRPr="005E7113" w:rsidRDefault="007C290B" w:rsidP="00F4515C">
            <w:pPr>
              <w:spacing w:line="360" w:lineRule="auto"/>
              <w:rPr>
                <w:rFonts w:asciiTheme="minorHAnsi" w:hAnsiTheme="minorHAnsi" w:cstheme="minorHAnsi"/>
                <w:sz w:val="22"/>
                <w:szCs w:val="22"/>
              </w:rPr>
            </w:pPr>
            <w:r w:rsidRPr="005E7113">
              <w:rPr>
                <w:rFonts w:asciiTheme="minorHAnsi" w:hAnsiTheme="minorHAnsi" w:cstheme="minorHAnsi"/>
                <w:sz w:val="22"/>
                <w:szCs w:val="22"/>
              </w:rPr>
              <w:t>HCT 48X: Major Electives (healthcare major)</w:t>
            </w:r>
          </w:p>
        </w:tc>
        <w:tc>
          <w:tcPr>
            <w:tcW w:w="1090" w:type="dxa"/>
            <w:shd w:val="clear" w:color="auto" w:fill="auto"/>
            <w:noWrap/>
            <w:vAlign w:val="center"/>
          </w:tcPr>
          <w:p w14:paraId="35645428" w14:textId="77233266" w:rsidR="00F4515C" w:rsidRPr="005E7113" w:rsidRDefault="00F4515C" w:rsidP="00F4515C">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7C290B" w:rsidRPr="005E7113" w14:paraId="0C6F791B" w14:textId="77777777" w:rsidTr="005E7113">
        <w:trPr>
          <w:trHeight w:val="48"/>
          <w:jc w:val="center"/>
        </w:trPr>
        <w:tc>
          <w:tcPr>
            <w:tcW w:w="5985" w:type="dxa"/>
            <w:shd w:val="clear" w:color="auto" w:fill="B4C6E7" w:themeFill="accent1" w:themeFillTint="66"/>
            <w:vAlign w:val="center"/>
          </w:tcPr>
          <w:p w14:paraId="3D1B3731" w14:textId="785FD42D" w:rsidR="007C290B"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 xml:space="preserve">PHA 495: Introductory Pharmacy Practice Experience II (PPE II) </w:t>
            </w:r>
          </w:p>
        </w:tc>
        <w:tc>
          <w:tcPr>
            <w:tcW w:w="1090" w:type="dxa"/>
            <w:shd w:val="clear" w:color="auto" w:fill="B4C6E7" w:themeFill="accent1" w:themeFillTint="66"/>
            <w:noWrap/>
            <w:vAlign w:val="center"/>
          </w:tcPr>
          <w:p w14:paraId="5821315C" w14:textId="0F5BCCF8" w:rsidR="007C290B" w:rsidRPr="005E7113" w:rsidRDefault="007C290B" w:rsidP="00F4515C">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7C290B" w:rsidRPr="005E7113" w14:paraId="3F0351E5" w14:textId="77777777" w:rsidTr="005E7113">
        <w:trPr>
          <w:trHeight w:val="48"/>
          <w:jc w:val="center"/>
        </w:trPr>
        <w:tc>
          <w:tcPr>
            <w:tcW w:w="5985" w:type="dxa"/>
            <w:shd w:val="clear" w:color="auto" w:fill="B4C6E7" w:themeFill="accent1" w:themeFillTint="66"/>
            <w:vAlign w:val="center"/>
          </w:tcPr>
          <w:p w14:paraId="674B0F61" w14:textId="71150F26" w:rsidR="007C290B" w:rsidRPr="005E7113" w:rsidRDefault="007C290B" w:rsidP="007C290B">
            <w:pPr>
              <w:spacing w:line="360" w:lineRule="auto"/>
              <w:rPr>
                <w:rFonts w:asciiTheme="minorHAnsi" w:hAnsiTheme="minorHAnsi" w:cstheme="minorHAnsi"/>
                <w:sz w:val="22"/>
                <w:szCs w:val="22"/>
              </w:rPr>
            </w:pPr>
            <w:r w:rsidRPr="005E7113">
              <w:rPr>
                <w:rFonts w:asciiTheme="minorHAnsi" w:hAnsiTheme="minorHAnsi" w:cstheme="minorHAnsi"/>
                <w:sz w:val="22"/>
                <w:szCs w:val="22"/>
              </w:rPr>
              <w:t>CLA: Core Liberal Art</w:t>
            </w:r>
            <w:r w:rsidR="00861B42" w:rsidRPr="005E7113">
              <w:rPr>
                <w:rFonts w:asciiTheme="minorHAnsi" w:hAnsiTheme="minorHAnsi" w:cstheme="minorHAnsi"/>
                <w:sz w:val="22"/>
                <w:szCs w:val="22"/>
              </w:rPr>
              <w:t>s</w:t>
            </w:r>
          </w:p>
        </w:tc>
        <w:tc>
          <w:tcPr>
            <w:tcW w:w="1090" w:type="dxa"/>
            <w:shd w:val="clear" w:color="auto" w:fill="B4C6E7" w:themeFill="accent1" w:themeFillTint="66"/>
            <w:noWrap/>
            <w:vAlign w:val="center"/>
          </w:tcPr>
          <w:p w14:paraId="4599F972" w14:textId="4FD2FAEB" w:rsidR="007C290B" w:rsidRPr="005E7113" w:rsidRDefault="007C290B" w:rsidP="00F4515C">
            <w:pPr>
              <w:spacing w:line="360" w:lineRule="auto"/>
              <w:jc w:val="center"/>
              <w:rPr>
                <w:rFonts w:asciiTheme="minorHAnsi" w:hAnsiTheme="minorHAnsi" w:cstheme="minorHAnsi"/>
                <w:sz w:val="22"/>
                <w:szCs w:val="22"/>
              </w:rPr>
            </w:pPr>
            <w:r w:rsidRPr="005E7113">
              <w:rPr>
                <w:rFonts w:asciiTheme="minorHAnsi" w:hAnsiTheme="minorHAnsi" w:cstheme="minorHAnsi"/>
                <w:sz w:val="22"/>
                <w:szCs w:val="22"/>
              </w:rPr>
              <w:t>3</w:t>
            </w:r>
          </w:p>
        </w:tc>
      </w:tr>
      <w:tr w:rsidR="00F4515C" w:rsidRPr="005E7113" w14:paraId="24101D36" w14:textId="77777777" w:rsidTr="005E7113">
        <w:trPr>
          <w:trHeight w:val="320"/>
          <w:jc w:val="center"/>
        </w:trPr>
        <w:tc>
          <w:tcPr>
            <w:tcW w:w="5985" w:type="dxa"/>
            <w:shd w:val="clear" w:color="auto" w:fill="auto"/>
            <w:vAlign w:val="center"/>
            <w:hideMark/>
          </w:tcPr>
          <w:p w14:paraId="38E52CA1" w14:textId="37A1DC71" w:rsidR="00F4515C" w:rsidRPr="001229B2" w:rsidRDefault="00F4515C" w:rsidP="001229B2">
            <w:pPr>
              <w:spacing w:line="360" w:lineRule="auto"/>
              <w:jc w:val="right"/>
              <w:rPr>
                <w:rFonts w:asciiTheme="minorHAnsi" w:hAnsiTheme="minorHAnsi" w:cstheme="minorHAnsi"/>
                <w:b/>
                <w:bCs/>
                <w:color w:val="000000"/>
                <w:sz w:val="22"/>
                <w:szCs w:val="22"/>
              </w:rPr>
            </w:pPr>
            <w:r w:rsidRPr="001229B2">
              <w:rPr>
                <w:rFonts w:asciiTheme="minorHAnsi" w:hAnsiTheme="minorHAnsi" w:cstheme="minorHAnsi"/>
                <w:b/>
                <w:bCs/>
                <w:color w:val="000000"/>
                <w:sz w:val="22"/>
                <w:szCs w:val="22"/>
              </w:rPr>
              <w:t>Total</w:t>
            </w:r>
            <w:r w:rsidR="001229B2" w:rsidRPr="001229B2">
              <w:rPr>
                <w:rFonts w:asciiTheme="minorHAnsi" w:hAnsiTheme="minorHAnsi" w:cstheme="minorHAnsi"/>
                <w:b/>
                <w:bCs/>
                <w:color w:val="000000"/>
                <w:sz w:val="22"/>
                <w:szCs w:val="22"/>
              </w:rPr>
              <w:t>:</w:t>
            </w:r>
          </w:p>
        </w:tc>
        <w:tc>
          <w:tcPr>
            <w:tcW w:w="1090" w:type="dxa"/>
            <w:shd w:val="clear" w:color="auto" w:fill="auto"/>
            <w:noWrap/>
            <w:vAlign w:val="center"/>
            <w:hideMark/>
          </w:tcPr>
          <w:p w14:paraId="4AEDE8FD" w14:textId="78AC712A" w:rsidR="00F4515C" w:rsidRPr="001229B2" w:rsidRDefault="007C290B" w:rsidP="00F4515C">
            <w:pPr>
              <w:spacing w:line="360" w:lineRule="auto"/>
              <w:jc w:val="center"/>
              <w:rPr>
                <w:rFonts w:asciiTheme="minorHAnsi" w:hAnsiTheme="minorHAnsi" w:cstheme="minorHAnsi"/>
                <w:b/>
                <w:bCs/>
                <w:color w:val="000000"/>
                <w:sz w:val="22"/>
                <w:szCs w:val="22"/>
              </w:rPr>
            </w:pPr>
            <w:r w:rsidRPr="001229B2">
              <w:rPr>
                <w:rFonts w:asciiTheme="minorHAnsi" w:hAnsiTheme="minorHAnsi" w:cstheme="minorHAnsi"/>
                <w:b/>
                <w:bCs/>
                <w:color w:val="000000"/>
                <w:sz w:val="22"/>
                <w:szCs w:val="22"/>
              </w:rPr>
              <w:t>3</w:t>
            </w:r>
            <w:r w:rsidR="00861B42" w:rsidRPr="001229B2">
              <w:rPr>
                <w:rFonts w:asciiTheme="minorHAnsi" w:hAnsiTheme="minorHAnsi" w:cstheme="minorHAnsi"/>
                <w:b/>
                <w:bCs/>
                <w:color w:val="000000"/>
                <w:sz w:val="22"/>
                <w:szCs w:val="22"/>
              </w:rPr>
              <w:t>8</w:t>
            </w:r>
          </w:p>
        </w:tc>
      </w:tr>
    </w:tbl>
    <w:p w14:paraId="193D584B" w14:textId="77777777" w:rsidR="000F0465" w:rsidRPr="009D6D56" w:rsidRDefault="000F0465" w:rsidP="00E23996">
      <w:pPr>
        <w:rPr>
          <w:rFonts w:asciiTheme="minorHAnsi" w:hAnsiTheme="minorHAnsi" w:cstheme="minorHAnsi"/>
        </w:rPr>
      </w:pPr>
    </w:p>
    <w:p w14:paraId="6170E726" w14:textId="77777777" w:rsidR="004448BA" w:rsidRPr="009D6D56" w:rsidRDefault="004448BA" w:rsidP="00A709D5">
      <w:pPr>
        <w:rPr>
          <w:rFonts w:asciiTheme="minorHAnsi" w:hAnsiTheme="minorHAnsi" w:cstheme="minorHAnsi"/>
        </w:rPr>
      </w:pPr>
    </w:p>
    <w:p w14:paraId="43607598" w14:textId="77777777" w:rsidR="00717C0B" w:rsidRDefault="00717C0B">
      <w:pPr>
        <w:rPr>
          <w:rFonts w:asciiTheme="minorHAnsi" w:hAnsiTheme="minorHAnsi" w:cstheme="minorHAnsi"/>
        </w:rPr>
      </w:pPr>
      <w:r>
        <w:rPr>
          <w:rFonts w:asciiTheme="minorHAnsi" w:hAnsiTheme="minorHAnsi" w:cstheme="minorHAnsi"/>
        </w:rPr>
        <w:br w:type="page"/>
      </w:r>
    </w:p>
    <w:p w14:paraId="668C2B6C" w14:textId="77777777" w:rsidR="00BF1371" w:rsidRPr="009D6D56" w:rsidRDefault="00BF1371" w:rsidP="006B4FAB">
      <w:pPr>
        <w:jc w:val="center"/>
        <w:rPr>
          <w:rFonts w:asciiTheme="minorHAnsi" w:hAnsiTheme="minorHAnsi" w:cstheme="minorHAnsi"/>
        </w:rPr>
      </w:pPr>
    </w:p>
    <w:p w14:paraId="2A6ABAF5" w14:textId="565651D1" w:rsidR="00BF1371" w:rsidRPr="009D6D56" w:rsidRDefault="00662331" w:rsidP="006B4FAB">
      <w:pPr>
        <w:jc w:val="center"/>
        <w:rPr>
          <w:rFonts w:asciiTheme="minorHAnsi" w:hAnsiTheme="minorHAnsi" w:cstheme="minorHAnsi"/>
          <w:b/>
          <w:bCs/>
          <w:rtl/>
        </w:rPr>
      </w:pPr>
      <w:r w:rsidRPr="009D6D56">
        <w:rPr>
          <w:rFonts w:asciiTheme="minorHAnsi" w:hAnsiTheme="minorHAnsi" w:cstheme="minorHAnsi"/>
          <w:b/>
          <w:bCs/>
        </w:rPr>
        <w:t>YEAR V –</w:t>
      </w:r>
      <w:r w:rsidR="00BF1371" w:rsidRPr="009D6D56">
        <w:rPr>
          <w:rFonts w:asciiTheme="minorHAnsi" w:hAnsiTheme="minorHAnsi" w:cstheme="minorHAnsi"/>
          <w:b/>
          <w:bCs/>
        </w:rPr>
        <w:t xml:space="preserve"> </w:t>
      </w:r>
      <w:r w:rsidR="006114B2">
        <w:rPr>
          <w:rFonts w:asciiTheme="minorHAnsi" w:hAnsiTheme="minorHAnsi" w:cstheme="minorHAnsi"/>
          <w:b/>
          <w:bCs/>
        </w:rPr>
        <w:t>3</w:t>
      </w:r>
      <w:r w:rsidR="007C290B">
        <w:rPr>
          <w:rFonts w:asciiTheme="minorHAnsi" w:hAnsiTheme="minorHAnsi" w:cstheme="minorHAnsi"/>
          <w:b/>
          <w:bCs/>
        </w:rPr>
        <w:t>6</w:t>
      </w:r>
      <w:r w:rsidR="00DF76FB" w:rsidRPr="009D6D56">
        <w:rPr>
          <w:rFonts w:asciiTheme="minorHAnsi" w:hAnsiTheme="minorHAnsi" w:cstheme="minorHAnsi"/>
          <w:b/>
          <w:bCs/>
        </w:rPr>
        <w:t xml:space="preserve"> </w:t>
      </w:r>
      <w:r w:rsidRPr="009D6D56">
        <w:rPr>
          <w:rFonts w:asciiTheme="minorHAnsi" w:hAnsiTheme="minorHAnsi" w:cstheme="minorHAnsi"/>
          <w:b/>
          <w:bCs/>
        </w:rPr>
        <w:t>Credits</w:t>
      </w:r>
    </w:p>
    <w:p w14:paraId="5B9311FC" w14:textId="77777777" w:rsidR="009E73B5" w:rsidRPr="009D6D56" w:rsidRDefault="009E73B5" w:rsidP="006B4FAB">
      <w:pPr>
        <w:jc w:val="center"/>
        <w:rPr>
          <w:rFonts w:asciiTheme="minorHAnsi" w:hAnsiTheme="minorHAnsi" w:cstheme="minorHAnsi"/>
        </w:rPr>
      </w:pPr>
    </w:p>
    <w:p w14:paraId="3425C73D" w14:textId="77777777" w:rsidR="00F6179A" w:rsidRPr="009D6D56" w:rsidRDefault="00F6179A" w:rsidP="00AE2667">
      <w:pPr>
        <w:rPr>
          <w:rFonts w:asciiTheme="minorHAnsi" w:hAnsiTheme="minorHAnsi" w:cstheme="minorHAnsi"/>
          <w:rtl/>
        </w:rPr>
      </w:pPr>
    </w:p>
    <w:tbl>
      <w:tblPr>
        <w:tblW w:w="7176" w:type="dxa"/>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6086"/>
        <w:gridCol w:w="1090"/>
      </w:tblGrid>
      <w:tr w:rsidR="00D963D6" w14:paraId="4A1B5F04" w14:textId="77777777" w:rsidTr="001229B2">
        <w:trPr>
          <w:trHeight w:val="340"/>
          <w:jc w:val="center"/>
        </w:trPr>
        <w:tc>
          <w:tcPr>
            <w:tcW w:w="6086" w:type="dxa"/>
            <w:shd w:val="clear" w:color="000000" w:fill="9A003C"/>
            <w:vAlign w:val="center"/>
            <w:hideMark/>
          </w:tcPr>
          <w:p w14:paraId="28594F12" w14:textId="77777777" w:rsidR="00D963D6" w:rsidRPr="005E7113" w:rsidRDefault="00D963D6" w:rsidP="008E5A50">
            <w:pPr>
              <w:spacing w:line="360" w:lineRule="auto"/>
              <w:rPr>
                <w:rFonts w:ascii="Calibri" w:hAnsi="Calibri" w:cs="Calibri"/>
                <w:color w:val="FFFFFF"/>
                <w:sz w:val="22"/>
                <w:szCs w:val="22"/>
              </w:rPr>
            </w:pPr>
            <w:r w:rsidRPr="005E7113">
              <w:rPr>
                <w:rFonts w:ascii="Calibri" w:hAnsi="Calibri" w:cs="Calibri"/>
                <w:color w:val="FFFFFF"/>
                <w:sz w:val="22"/>
                <w:szCs w:val="22"/>
              </w:rPr>
              <w:t>Course Requirement</w:t>
            </w:r>
          </w:p>
        </w:tc>
        <w:tc>
          <w:tcPr>
            <w:tcW w:w="1090" w:type="dxa"/>
            <w:shd w:val="clear" w:color="auto" w:fill="9A003C"/>
            <w:noWrap/>
            <w:vAlign w:val="center"/>
            <w:hideMark/>
          </w:tcPr>
          <w:p w14:paraId="053B2C33" w14:textId="18F2AF6D" w:rsidR="00D963D6" w:rsidRPr="005E7113" w:rsidRDefault="00D963D6" w:rsidP="008E5A50">
            <w:pPr>
              <w:spacing w:line="360" w:lineRule="auto"/>
              <w:jc w:val="center"/>
              <w:rPr>
                <w:rFonts w:ascii="Calibri" w:hAnsi="Calibri" w:cs="Calibri"/>
                <w:color w:val="FFFFFF"/>
                <w:sz w:val="22"/>
                <w:szCs w:val="22"/>
              </w:rPr>
            </w:pPr>
            <w:r w:rsidRPr="005E7113">
              <w:rPr>
                <w:rFonts w:ascii="Calibri" w:hAnsi="Calibri" w:cs="Calibri"/>
                <w:color w:val="FFFFFF"/>
                <w:sz w:val="22"/>
                <w:szCs w:val="22"/>
              </w:rPr>
              <w:t># credits</w:t>
            </w:r>
          </w:p>
        </w:tc>
      </w:tr>
      <w:tr w:rsidR="007C290B" w14:paraId="53598D19" w14:textId="77777777" w:rsidTr="001229B2">
        <w:trPr>
          <w:trHeight w:val="340"/>
          <w:jc w:val="center"/>
        </w:trPr>
        <w:tc>
          <w:tcPr>
            <w:tcW w:w="6086" w:type="dxa"/>
            <w:shd w:val="clear" w:color="auto" w:fill="D9E2F3" w:themeFill="accent1" w:themeFillTint="33"/>
            <w:vAlign w:val="center"/>
          </w:tcPr>
          <w:p w14:paraId="57B0C7CF" w14:textId="0A11FEE6" w:rsidR="007C290B" w:rsidRPr="005E7113" w:rsidRDefault="007C290B" w:rsidP="007C290B">
            <w:pPr>
              <w:spacing w:line="360" w:lineRule="auto"/>
              <w:rPr>
                <w:rFonts w:ascii="Calibri" w:hAnsi="Calibri" w:cs="Calibri"/>
                <w:color w:val="000000"/>
                <w:sz w:val="22"/>
                <w:szCs w:val="22"/>
              </w:rPr>
            </w:pPr>
            <w:r w:rsidRPr="005E7113">
              <w:rPr>
                <w:rFonts w:ascii="Calibri" w:hAnsi="Calibri" w:cs="Calibri"/>
                <w:color w:val="000000"/>
                <w:sz w:val="22"/>
                <w:szCs w:val="22"/>
              </w:rPr>
              <w:t xml:space="preserve">CLA: Core Liberal Arts </w:t>
            </w:r>
          </w:p>
        </w:tc>
        <w:tc>
          <w:tcPr>
            <w:tcW w:w="1090" w:type="dxa"/>
            <w:shd w:val="clear" w:color="auto" w:fill="D9E2F3" w:themeFill="accent1" w:themeFillTint="33"/>
            <w:vAlign w:val="center"/>
          </w:tcPr>
          <w:p w14:paraId="33EE2DA3" w14:textId="6F6C6710" w:rsidR="007C290B" w:rsidRPr="005E7113" w:rsidRDefault="007C290B" w:rsidP="008E5A50">
            <w:pPr>
              <w:spacing w:line="360" w:lineRule="auto"/>
              <w:jc w:val="center"/>
              <w:rPr>
                <w:rFonts w:ascii="Calibri" w:hAnsi="Calibri" w:cs="Calibri"/>
                <w:color w:val="000000"/>
                <w:sz w:val="22"/>
                <w:szCs w:val="22"/>
              </w:rPr>
            </w:pPr>
            <w:r w:rsidRPr="005E7113">
              <w:rPr>
                <w:rFonts w:ascii="Calibri" w:hAnsi="Calibri" w:cs="Calibri"/>
                <w:color w:val="000000"/>
                <w:sz w:val="22"/>
                <w:szCs w:val="22"/>
              </w:rPr>
              <w:t>3</w:t>
            </w:r>
          </w:p>
        </w:tc>
      </w:tr>
      <w:tr w:rsidR="00717C0B" w14:paraId="4FFBB56D" w14:textId="77777777" w:rsidTr="001229B2">
        <w:trPr>
          <w:trHeight w:val="340"/>
          <w:jc w:val="center"/>
        </w:trPr>
        <w:tc>
          <w:tcPr>
            <w:tcW w:w="6086" w:type="dxa"/>
            <w:shd w:val="clear" w:color="auto" w:fill="D9E2F3" w:themeFill="accent1" w:themeFillTint="33"/>
            <w:vAlign w:val="center"/>
            <w:hideMark/>
          </w:tcPr>
          <w:p w14:paraId="17190907" w14:textId="5A8F6622" w:rsidR="00717C0B" w:rsidRPr="005E7113" w:rsidRDefault="007C290B" w:rsidP="007C290B">
            <w:pPr>
              <w:spacing w:line="360" w:lineRule="auto"/>
              <w:rPr>
                <w:rFonts w:ascii="Calibri" w:hAnsi="Calibri" w:cs="Calibri"/>
                <w:color w:val="000000"/>
                <w:sz w:val="22"/>
                <w:szCs w:val="22"/>
              </w:rPr>
            </w:pPr>
            <w:r w:rsidRPr="005E7113">
              <w:rPr>
                <w:rFonts w:ascii="Calibri" w:hAnsi="Calibri" w:cs="Calibri"/>
                <w:color w:val="000000"/>
                <w:sz w:val="22"/>
                <w:szCs w:val="22"/>
              </w:rPr>
              <w:t xml:space="preserve">PHA 500: Pharmacy Management and Drug Marketing </w:t>
            </w:r>
          </w:p>
        </w:tc>
        <w:tc>
          <w:tcPr>
            <w:tcW w:w="1090" w:type="dxa"/>
            <w:shd w:val="clear" w:color="auto" w:fill="D9E2F3" w:themeFill="accent1" w:themeFillTint="33"/>
            <w:vAlign w:val="center"/>
            <w:hideMark/>
          </w:tcPr>
          <w:p w14:paraId="367C0C96" w14:textId="2D13ED5B" w:rsidR="00717C0B" w:rsidRPr="005E7113" w:rsidRDefault="007C290B" w:rsidP="008E5A50">
            <w:pPr>
              <w:spacing w:line="360" w:lineRule="auto"/>
              <w:jc w:val="center"/>
              <w:rPr>
                <w:rFonts w:ascii="Calibri" w:hAnsi="Calibri" w:cs="Calibri"/>
                <w:color w:val="000000"/>
                <w:sz w:val="22"/>
                <w:szCs w:val="22"/>
              </w:rPr>
            </w:pPr>
            <w:r w:rsidRPr="005E7113">
              <w:rPr>
                <w:rFonts w:ascii="Calibri" w:hAnsi="Calibri" w:cs="Calibri"/>
                <w:color w:val="000000"/>
                <w:sz w:val="22"/>
                <w:szCs w:val="22"/>
              </w:rPr>
              <w:t>3</w:t>
            </w:r>
          </w:p>
        </w:tc>
      </w:tr>
      <w:tr w:rsidR="00717C0B" w14:paraId="3A2E630D" w14:textId="77777777" w:rsidTr="001229B2">
        <w:trPr>
          <w:trHeight w:val="340"/>
          <w:jc w:val="center"/>
        </w:trPr>
        <w:tc>
          <w:tcPr>
            <w:tcW w:w="6086" w:type="dxa"/>
            <w:shd w:val="clear" w:color="auto" w:fill="D9E2F3" w:themeFill="accent1" w:themeFillTint="33"/>
            <w:vAlign w:val="center"/>
            <w:hideMark/>
          </w:tcPr>
          <w:p w14:paraId="066BF5C3" w14:textId="593C5086" w:rsidR="00717C0B" w:rsidRPr="005E7113" w:rsidRDefault="007C290B" w:rsidP="007C290B">
            <w:pPr>
              <w:spacing w:line="360" w:lineRule="auto"/>
              <w:rPr>
                <w:rFonts w:ascii="Calibri" w:hAnsi="Calibri" w:cs="Calibri"/>
                <w:color w:val="000000"/>
                <w:sz w:val="22"/>
                <w:szCs w:val="22"/>
              </w:rPr>
            </w:pPr>
            <w:r w:rsidRPr="005E7113">
              <w:rPr>
                <w:rFonts w:ascii="Calibri" w:hAnsi="Calibri" w:cs="Calibri"/>
                <w:color w:val="000000"/>
                <w:sz w:val="22"/>
                <w:szCs w:val="22"/>
              </w:rPr>
              <w:t>PHA 510: Pharmacoepidemiology</w:t>
            </w:r>
          </w:p>
        </w:tc>
        <w:tc>
          <w:tcPr>
            <w:tcW w:w="1090" w:type="dxa"/>
            <w:shd w:val="clear" w:color="auto" w:fill="D9E2F3" w:themeFill="accent1" w:themeFillTint="33"/>
            <w:vAlign w:val="center"/>
            <w:hideMark/>
          </w:tcPr>
          <w:p w14:paraId="76BFE12D" w14:textId="2738E788" w:rsidR="00717C0B" w:rsidRPr="005E7113" w:rsidRDefault="007C290B" w:rsidP="008E5A50">
            <w:pPr>
              <w:spacing w:line="360" w:lineRule="auto"/>
              <w:jc w:val="center"/>
              <w:rPr>
                <w:rFonts w:ascii="Calibri" w:hAnsi="Calibri" w:cs="Calibri"/>
                <w:color w:val="000000"/>
                <w:sz w:val="22"/>
                <w:szCs w:val="22"/>
              </w:rPr>
            </w:pPr>
            <w:r w:rsidRPr="005E7113">
              <w:rPr>
                <w:rFonts w:ascii="Calibri" w:hAnsi="Calibri" w:cs="Calibri"/>
                <w:color w:val="000000"/>
                <w:sz w:val="22"/>
                <w:szCs w:val="22"/>
              </w:rPr>
              <w:t>2</w:t>
            </w:r>
          </w:p>
        </w:tc>
      </w:tr>
      <w:tr w:rsidR="00717C0B" w14:paraId="04585B0E" w14:textId="77777777" w:rsidTr="001229B2">
        <w:trPr>
          <w:trHeight w:val="340"/>
          <w:jc w:val="center"/>
        </w:trPr>
        <w:tc>
          <w:tcPr>
            <w:tcW w:w="6086" w:type="dxa"/>
            <w:shd w:val="clear" w:color="auto" w:fill="D9E2F3" w:themeFill="accent1" w:themeFillTint="33"/>
            <w:vAlign w:val="center"/>
            <w:hideMark/>
          </w:tcPr>
          <w:p w14:paraId="209AAC30" w14:textId="67D71AC3" w:rsidR="00717C0B" w:rsidRPr="005E7113" w:rsidRDefault="007C290B" w:rsidP="007C290B">
            <w:pPr>
              <w:spacing w:line="360" w:lineRule="auto"/>
              <w:rPr>
                <w:rFonts w:ascii="Calibri" w:hAnsi="Calibri" w:cs="Calibri"/>
                <w:color w:val="000000"/>
                <w:sz w:val="22"/>
                <w:szCs w:val="22"/>
              </w:rPr>
            </w:pPr>
            <w:r w:rsidRPr="005E7113">
              <w:rPr>
                <w:rFonts w:ascii="Calibri" w:hAnsi="Calibri" w:cs="Calibri"/>
                <w:color w:val="000000"/>
                <w:sz w:val="22"/>
                <w:szCs w:val="22"/>
              </w:rPr>
              <w:t>PHA 520: U.S. and Iraqi Pharmacy Law and Regulation</w:t>
            </w:r>
          </w:p>
        </w:tc>
        <w:tc>
          <w:tcPr>
            <w:tcW w:w="1090" w:type="dxa"/>
            <w:shd w:val="clear" w:color="auto" w:fill="D9E2F3" w:themeFill="accent1" w:themeFillTint="33"/>
            <w:vAlign w:val="center"/>
            <w:hideMark/>
          </w:tcPr>
          <w:p w14:paraId="68CC6555" w14:textId="07B0C3C6" w:rsidR="00717C0B" w:rsidRPr="005E7113" w:rsidRDefault="007C290B" w:rsidP="008E5A50">
            <w:pPr>
              <w:spacing w:line="360" w:lineRule="auto"/>
              <w:jc w:val="center"/>
              <w:rPr>
                <w:rFonts w:ascii="Calibri" w:hAnsi="Calibri" w:cs="Calibri"/>
                <w:color w:val="000000"/>
                <w:sz w:val="22"/>
                <w:szCs w:val="22"/>
              </w:rPr>
            </w:pPr>
            <w:r w:rsidRPr="005E7113">
              <w:rPr>
                <w:rFonts w:ascii="Calibri" w:hAnsi="Calibri" w:cs="Calibri"/>
                <w:color w:val="000000"/>
                <w:sz w:val="22"/>
                <w:szCs w:val="22"/>
              </w:rPr>
              <w:t>1</w:t>
            </w:r>
          </w:p>
        </w:tc>
      </w:tr>
      <w:tr w:rsidR="00717C0B" w14:paraId="737F3681" w14:textId="77777777" w:rsidTr="001229B2">
        <w:trPr>
          <w:trHeight w:val="378"/>
          <w:jc w:val="center"/>
        </w:trPr>
        <w:tc>
          <w:tcPr>
            <w:tcW w:w="6086" w:type="dxa"/>
            <w:shd w:val="clear" w:color="auto" w:fill="D9E2F3" w:themeFill="accent1" w:themeFillTint="33"/>
            <w:vAlign w:val="center"/>
            <w:hideMark/>
          </w:tcPr>
          <w:p w14:paraId="4CA9CE26" w14:textId="62AF8F70" w:rsidR="00717C0B" w:rsidRPr="005E7113" w:rsidRDefault="007C290B" w:rsidP="008E5A50">
            <w:pPr>
              <w:rPr>
                <w:rFonts w:ascii="Calibri" w:hAnsi="Calibri" w:cs="Calibri"/>
                <w:color w:val="000000"/>
                <w:sz w:val="22"/>
                <w:szCs w:val="22"/>
              </w:rPr>
            </w:pPr>
            <w:r w:rsidRPr="005E7113">
              <w:rPr>
                <w:rFonts w:ascii="Calibri" w:hAnsi="Calibri" w:cs="Calibri"/>
                <w:color w:val="000000"/>
                <w:sz w:val="22"/>
                <w:szCs w:val="22"/>
              </w:rPr>
              <w:t>PHA 58X: Major Elective (Pharmacy)</w:t>
            </w:r>
          </w:p>
        </w:tc>
        <w:tc>
          <w:tcPr>
            <w:tcW w:w="1090" w:type="dxa"/>
            <w:shd w:val="clear" w:color="auto" w:fill="D9E2F3" w:themeFill="accent1" w:themeFillTint="33"/>
            <w:vAlign w:val="center"/>
            <w:hideMark/>
          </w:tcPr>
          <w:p w14:paraId="29566C23" w14:textId="4D632289" w:rsidR="00717C0B" w:rsidRPr="005E7113" w:rsidRDefault="007C290B" w:rsidP="008E5A50">
            <w:pPr>
              <w:spacing w:line="360" w:lineRule="auto"/>
              <w:jc w:val="center"/>
              <w:rPr>
                <w:rFonts w:ascii="Calibri" w:hAnsi="Calibri" w:cs="Calibri"/>
                <w:color w:val="000000"/>
                <w:sz w:val="22"/>
                <w:szCs w:val="22"/>
              </w:rPr>
            </w:pPr>
            <w:r w:rsidRPr="005E7113">
              <w:rPr>
                <w:rFonts w:ascii="Calibri" w:hAnsi="Calibri" w:cs="Calibri"/>
                <w:color w:val="000000"/>
                <w:sz w:val="22"/>
                <w:szCs w:val="22"/>
              </w:rPr>
              <w:t>3</w:t>
            </w:r>
          </w:p>
        </w:tc>
      </w:tr>
      <w:tr w:rsidR="00717C0B" w14:paraId="403C1103" w14:textId="77777777" w:rsidTr="001229B2">
        <w:trPr>
          <w:trHeight w:val="340"/>
          <w:jc w:val="center"/>
        </w:trPr>
        <w:tc>
          <w:tcPr>
            <w:tcW w:w="6086" w:type="dxa"/>
            <w:shd w:val="clear" w:color="auto" w:fill="D9E2F3" w:themeFill="accent1" w:themeFillTint="33"/>
            <w:vAlign w:val="center"/>
            <w:hideMark/>
          </w:tcPr>
          <w:p w14:paraId="725AF11D" w14:textId="1673363A" w:rsidR="00717C0B" w:rsidRPr="005E7113" w:rsidRDefault="007C290B" w:rsidP="008E5A50">
            <w:pPr>
              <w:spacing w:line="360" w:lineRule="auto"/>
              <w:rPr>
                <w:rFonts w:ascii="Calibri" w:hAnsi="Calibri" w:cs="Calibri"/>
                <w:color w:val="000000"/>
                <w:sz w:val="22"/>
                <w:szCs w:val="22"/>
              </w:rPr>
            </w:pPr>
            <w:r w:rsidRPr="005E7113">
              <w:rPr>
                <w:rFonts w:ascii="Calibri" w:hAnsi="Calibri" w:cs="Calibri"/>
                <w:color w:val="000000"/>
                <w:sz w:val="22"/>
                <w:szCs w:val="22"/>
              </w:rPr>
              <w:t>PHA 545: Introductory Pharmacy Practice Experience III (PPE III)</w:t>
            </w:r>
          </w:p>
        </w:tc>
        <w:tc>
          <w:tcPr>
            <w:tcW w:w="1090" w:type="dxa"/>
            <w:shd w:val="clear" w:color="auto" w:fill="D9E2F3" w:themeFill="accent1" w:themeFillTint="33"/>
            <w:vAlign w:val="center"/>
            <w:hideMark/>
          </w:tcPr>
          <w:p w14:paraId="25E0E849" w14:textId="15F6BBEF" w:rsidR="00717C0B" w:rsidRPr="005E7113" w:rsidRDefault="007C290B" w:rsidP="008E5A50">
            <w:pPr>
              <w:spacing w:line="360" w:lineRule="auto"/>
              <w:jc w:val="center"/>
              <w:rPr>
                <w:rFonts w:ascii="Calibri" w:hAnsi="Calibri" w:cs="Calibri"/>
                <w:color w:val="000000"/>
                <w:sz w:val="22"/>
                <w:szCs w:val="22"/>
              </w:rPr>
            </w:pPr>
            <w:r w:rsidRPr="005E7113">
              <w:rPr>
                <w:rFonts w:ascii="Calibri" w:hAnsi="Calibri" w:cs="Calibri"/>
                <w:color w:val="000000"/>
                <w:sz w:val="22"/>
                <w:szCs w:val="22"/>
              </w:rPr>
              <w:t>6</w:t>
            </w:r>
          </w:p>
        </w:tc>
      </w:tr>
      <w:tr w:rsidR="00717C0B" w14:paraId="7489B61F" w14:textId="77777777" w:rsidTr="001229B2">
        <w:trPr>
          <w:trHeight w:val="340"/>
          <w:jc w:val="center"/>
        </w:trPr>
        <w:tc>
          <w:tcPr>
            <w:tcW w:w="6086" w:type="dxa"/>
            <w:shd w:val="clear" w:color="auto" w:fill="auto"/>
            <w:vAlign w:val="center"/>
            <w:hideMark/>
          </w:tcPr>
          <w:p w14:paraId="0044B83F" w14:textId="13D23FAA" w:rsidR="00717C0B" w:rsidRPr="005E7113" w:rsidRDefault="007C290B" w:rsidP="007C290B">
            <w:pPr>
              <w:spacing w:line="360" w:lineRule="auto"/>
              <w:rPr>
                <w:rFonts w:ascii="Calibri" w:hAnsi="Calibri" w:cs="Calibri"/>
                <w:color w:val="000000"/>
                <w:sz w:val="22"/>
                <w:szCs w:val="22"/>
              </w:rPr>
            </w:pPr>
            <w:r w:rsidRPr="005E7113">
              <w:rPr>
                <w:rFonts w:ascii="Calibri" w:hAnsi="Calibri" w:cs="Calibri"/>
                <w:color w:val="000000"/>
                <w:sz w:val="22"/>
                <w:szCs w:val="22"/>
              </w:rPr>
              <w:t>PHA 550: Pharmaco-genomics</w:t>
            </w:r>
            <w:r w:rsidRPr="005E7113">
              <w:rPr>
                <w:rFonts w:ascii="Calibri" w:hAnsi="Calibri" w:cs="Calibri"/>
                <w:color w:val="000000"/>
                <w:sz w:val="22"/>
                <w:szCs w:val="22"/>
              </w:rPr>
              <w:tab/>
            </w:r>
          </w:p>
        </w:tc>
        <w:tc>
          <w:tcPr>
            <w:tcW w:w="1090" w:type="dxa"/>
            <w:shd w:val="clear" w:color="auto" w:fill="auto"/>
            <w:vAlign w:val="center"/>
            <w:hideMark/>
          </w:tcPr>
          <w:p w14:paraId="675CF757" w14:textId="77777777" w:rsidR="00717C0B" w:rsidRPr="005E7113" w:rsidRDefault="00717C0B" w:rsidP="008E5A50">
            <w:pPr>
              <w:spacing w:line="360" w:lineRule="auto"/>
              <w:jc w:val="center"/>
              <w:rPr>
                <w:rFonts w:ascii="Calibri" w:hAnsi="Calibri" w:cs="Calibri"/>
                <w:color w:val="000000"/>
                <w:sz w:val="22"/>
                <w:szCs w:val="22"/>
              </w:rPr>
            </w:pPr>
            <w:r w:rsidRPr="005E7113">
              <w:rPr>
                <w:rFonts w:ascii="Calibri" w:hAnsi="Calibri" w:cs="Calibri"/>
                <w:color w:val="000000"/>
                <w:sz w:val="22"/>
                <w:szCs w:val="22"/>
              </w:rPr>
              <w:t>3</w:t>
            </w:r>
          </w:p>
        </w:tc>
      </w:tr>
      <w:tr w:rsidR="00717C0B" w14:paraId="57A48EA6" w14:textId="77777777" w:rsidTr="001229B2">
        <w:trPr>
          <w:trHeight w:val="340"/>
          <w:jc w:val="center"/>
        </w:trPr>
        <w:tc>
          <w:tcPr>
            <w:tcW w:w="6086" w:type="dxa"/>
            <w:shd w:val="clear" w:color="auto" w:fill="auto"/>
            <w:vAlign w:val="center"/>
            <w:hideMark/>
          </w:tcPr>
          <w:p w14:paraId="621CB29A" w14:textId="1E07689B" w:rsidR="00717C0B" w:rsidRPr="005E7113" w:rsidRDefault="007C290B" w:rsidP="007C290B">
            <w:pPr>
              <w:spacing w:line="360" w:lineRule="auto"/>
              <w:rPr>
                <w:rFonts w:ascii="Calibri" w:hAnsi="Calibri" w:cs="Calibri"/>
                <w:color w:val="000000"/>
                <w:sz w:val="22"/>
                <w:szCs w:val="22"/>
              </w:rPr>
            </w:pPr>
            <w:r w:rsidRPr="005E7113">
              <w:rPr>
                <w:rFonts w:ascii="Calibri" w:hAnsi="Calibri" w:cs="Calibri"/>
                <w:color w:val="000000"/>
                <w:sz w:val="22"/>
                <w:szCs w:val="22"/>
              </w:rPr>
              <w:t xml:space="preserve">PHA 560: Pharmaco-economics </w:t>
            </w:r>
            <w:r w:rsidRPr="005E7113">
              <w:rPr>
                <w:rFonts w:ascii="Calibri" w:hAnsi="Calibri" w:cs="Calibri"/>
                <w:color w:val="000000"/>
                <w:sz w:val="22"/>
                <w:szCs w:val="22"/>
              </w:rPr>
              <w:tab/>
            </w:r>
          </w:p>
        </w:tc>
        <w:tc>
          <w:tcPr>
            <w:tcW w:w="1090" w:type="dxa"/>
            <w:shd w:val="clear" w:color="auto" w:fill="auto"/>
            <w:vAlign w:val="center"/>
            <w:hideMark/>
          </w:tcPr>
          <w:p w14:paraId="01FCBB28" w14:textId="6E5F7B97" w:rsidR="00717C0B" w:rsidRPr="005E7113" w:rsidRDefault="007C290B" w:rsidP="008E5A50">
            <w:pPr>
              <w:spacing w:line="360" w:lineRule="auto"/>
              <w:jc w:val="center"/>
              <w:rPr>
                <w:rFonts w:ascii="Calibri" w:hAnsi="Calibri" w:cs="Calibri"/>
                <w:color w:val="000000"/>
                <w:sz w:val="22"/>
                <w:szCs w:val="22"/>
              </w:rPr>
            </w:pPr>
            <w:r w:rsidRPr="005E7113">
              <w:rPr>
                <w:rFonts w:ascii="Calibri" w:hAnsi="Calibri" w:cs="Calibri"/>
                <w:color w:val="000000"/>
                <w:sz w:val="22"/>
                <w:szCs w:val="22"/>
              </w:rPr>
              <w:t>3</w:t>
            </w:r>
          </w:p>
        </w:tc>
      </w:tr>
      <w:tr w:rsidR="00717C0B" w14:paraId="523DA742" w14:textId="77777777" w:rsidTr="001229B2">
        <w:trPr>
          <w:trHeight w:val="340"/>
          <w:jc w:val="center"/>
        </w:trPr>
        <w:tc>
          <w:tcPr>
            <w:tcW w:w="6086" w:type="dxa"/>
            <w:shd w:val="clear" w:color="auto" w:fill="auto"/>
            <w:vAlign w:val="center"/>
            <w:hideMark/>
          </w:tcPr>
          <w:p w14:paraId="5F015B16" w14:textId="4956AB1A" w:rsidR="00717C0B" w:rsidRPr="005E7113" w:rsidRDefault="007C290B" w:rsidP="007C290B">
            <w:pPr>
              <w:spacing w:line="360" w:lineRule="auto"/>
              <w:rPr>
                <w:rFonts w:ascii="Calibri" w:hAnsi="Calibri" w:cs="Calibri"/>
                <w:color w:val="000000"/>
                <w:sz w:val="22"/>
                <w:szCs w:val="22"/>
              </w:rPr>
            </w:pPr>
            <w:r w:rsidRPr="005E7113">
              <w:rPr>
                <w:rFonts w:ascii="Calibri" w:hAnsi="Calibri" w:cs="Calibri"/>
                <w:color w:val="000000"/>
                <w:sz w:val="22"/>
                <w:szCs w:val="22"/>
              </w:rPr>
              <w:t>PHA 58X: Major Electives (Pharmacy)</w:t>
            </w:r>
            <w:r w:rsidRPr="005E7113">
              <w:rPr>
                <w:rFonts w:ascii="Calibri" w:hAnsi="Calibri" w:cs="Calibri"/>
                <w:color w:val="000000"/>
                <w:sz w:val="22"/>
                <w:szCs w:val="22"/>
              </w:rPr>
              <w:tab/>
            </w:r>
          </w:p>
        </w:tc>
        <w:tc>
          <w:tcPr>
            <w:tcW w:w="1090" w:type="dxa"/>
            <w:shd w:val="clear" w:color="auto" w:fill="auto"/>
            <w:vAlign w:val="center"/>
            <w:hideMark/>
          </w:tcPr>
          <w:p w14:paraId="5210313C" w14:textId="2917F17F" w:rsidR="00717C0B" w:rsidRPr="005E7113" w:rsidRDefault="007C290B" w:rsidP="008E5A50">
            <w:pPr>
              <w:spacing w:line="360" w:lineRule="auto"/>
              <w:jc w:val="center"/>
              <w:rPr>
                <w:rFonts w:ascii="Calibri" w:hAnsi="Calibri" w:cs="Calibri"/>
                <w:color w:val="000000"/>
                <w:sz w:val="22"/>
                <w:szCs w:val="22"/>
              </w:rPr>
            </w:pPr>
            <w:r w:rsidRPr="005E7113">
              <w:rPr>
                <w:rFonts w:ascii="Calibri" w:hAnsi="Calibri" w:cs="Calibri"/>
                <w:color w:val="000000"/>
                <w:sz w:val="22"/>
                <w:szCs w:val="22"/>
              </w:rPr>
              <w:t>3</w:t>
            </w:r>
          </w:p>
        </w:tc>
      </w:tr>
      <w:tr w:rsidR="00717C0B" w14:paraId="63C8C1E1" w14:textId="77777777" w:rsidTr="001229B2">
        <w:trPr>
          <w:trHeight w:val="340"/>
          <w:jc w:val="center"/>
        </w:trPr>
        <w:tc>
          <w:tcPr>
            <w:tcW w:w="6086" w:type="dxa"/>
            <w:shd w:val="clear" w:color="auto" w:fill="auto"/>
            <w:vAlign w:val="center"/>
            <w:hideMark/>
          </w:tcPr>
          <w:p w14:paraId="22466E5D" w14:textId="1721993E" w:rsidR="00717C0B" w:rsidRPr="005E7113" w:rsidRDefault="007C290B" w:rsidP="007C290B">
            <w:pPr>
              <w:spacing w:line="360" w:lineRule="auto"/>
              <w:rPr>
                <w:rFonts w:ascii="Calibri" w:hAnsi="Calibri" w:cs="Calibri"/>
                <w:color w:val="000000"/>
                <w:sz w:val="22"/>
                <w:szCs w:val="22"/>
              </w:rPr>
            </w:pPr>
            <w:r w:rsidRPr="005E7113">
              <w:rPr>
                <w:rFonts w:ascii="Calibri" w:hAnsi="Calibri" w:cs="Calibri"/>
                <w:color w:val="000000"/>
                <w:sz w:val="22"/>
                <w:szCs w:val="22"/>
              </w:rPr>
              <w:t xml:space="preserve">PHA 595: Introductory Pharmacy Practice Experience IV (PPE IV) </w:t>
            </w:r>
            <w:r w:rsidRPr="005E7113">
              <w:rPr>
                <w:rFonts w:ascii="Calibri" w:hAnsi="Calibri" w:cs="Calibri"/>
                <w:color w:val="000000"/>
                <w:sz w:val="22"/>
                <w:szCs w:val="22"/>
              </w:rPr>
              <w:tab/>
            </w:r>
          </w:p>
        </w:tc>
        <w:tc>
          <w:tcPr>
            <w:tcW w:w="1090" w:type="dxa"/>
            <w:shd w:val="clear" w:color="auto" w:fill="auto"/>
            <w:vAlign w:val="center"/>
            <w:hideMark/>
          </w:tcPr>
          <w:p w14:paraId="0304A208" w14:textId="7E6083E2" w:rsidR="00717C0B" w:rsidRPr="005E7113" w:rsidRDefault="007C290B" w:rsidP="008E5A50">
            <w:pPr>
              <w:spacing w:line="360" w:lineRule="auto"/>
              <w:jc w:val="center"/>
              <w:rPr>
                <w:rFonts w:ascii="Calibri" w:hAnsi="Calibri" w:cs="Calibri"/>
                <w:color w:val="000000"/>
                <w:sz w:val="22"/>
                <w:szCs w:val="22"/>
              </w:rPr>
            </w:pPr>
            <w:r w:rsidRPr="005E7113">
              <w:rPr>
                <w:rFonts w:ascii="Calibri" w:hAnsi="Calibri" w:cs="Calibri"/>
                <w:color w:val="000000"/>
                <w:sz w:val="22"/>
                <w:szCs w:val="22"/>
              </w:rPr>
              <w:t>9</w:t>
            </w:r>
          </w:p>
        </w:tc>
      </w:tr>
      <w:tr w:rsidR="00717C0B" w14:paraId="3069870D" w14:textId="77777777" w:rsidTr="001229B2">
        <w:trPr>
          <w:trHeight w:val="320"/>
          <w:jc w:val="center"/>
        </w:trPr>
        <w:tc>
          <w:tcPr>
            <w:tcW w:w="6086" w:type="dxa"/>
            <w:shd w:val="clear" w:color="auto" w:fill="auto"/>
            <w:vAlign w:val="center"/>
            <w:hideMark/>
          </w:tcPr>
          <w:p w14:paraId="1CC87158" w14:textId="5792B198" w:rsidR="00717C0B" w:rsidRPr="001229B2" w:rsidRDefault="00717C0B" w:rsidP="001229B2">
            <w:pPr>
              <w:spacing w:line="360" w:lineRule="auto"/>
              <w:jc w:val="right"/>
              <w:rPr>
                <w:rFonts w:ascii="Calibri" w:hAnsi="Calibri" w:cs="Calibri"/>
                <w:b/>
                <w:bCs/>
                <w:color w:val="000000"/>
                <w:sz w:val="22"/>
                <w:szCs w:val="22"/>
              </w:rPr>
            </w:pPr>
            <w:r w:rsidRPr="001229B2">
              <w:rPr>
                <w:rFonts w:ascii="Calibri" w:hAnsi="Calibri" w:cs="Calibri"/>
                <w:b/>
                <w:bCs/>
                <w:color w:val="000000"/>
                <w:sz w:val="22"/>
                <w:szCs w:val="22"/>
              </w:rPr>
              <w:t>Total</w:t>
            </w:r>
            <w:r w:rsidR="001229B2" w:rsidRPr="001229B2">
              <w:rPr>
                <w:rFonts w:ascii="Calibri" w:hAnsi="Calibri" w:cs="Calibri"/>
                <w:b/>
                <w:bCs/>
                <w:color w:val="000000"/>
                <w:sz w:val="22"/>
                <w:szCs w:val="22"/>
              </w:rPr>
              <w:t>:</w:t>
            </w:r>
          </w:p>
        </w:tc>
        <w:tc>
          <w:tcPr>
            <w:tcW w:w="1090" w:type="dxa"/>
            <w:shd w:val="clear" w:color="auto" w:fill="auto"/>
            <w:noWrap/>
            <w:vAlign w:val="center"/>
            <w:hideMark/>
          </w:tcPr>
          <w:p w14:paraId="50B0F9BC" w14:textId="2A7C4AFB" w:rsidR="00717C0B" w:rsidRPr="001229B2" w:rsidRDefault="00717C0B" w:rsidP="008E5A50">
            <w:pPr>
              <w:spacing w:line="360" w:lineRule="auto"/>
              <w:jc w:val="center"/>
              <w:rPr>
                <w:rFonts w:ascii="Calibri" w:hAnsi="Calibri" w:cs="Calibri"/>
                <w:b/>
                <w:bCs/>
                <w:color w:val="000000"/>
                <w:sz w:val="22"/>
                <w:szCs w:val="22"/>
              </w:rPr>
            </w:pPr>
            <w:r w:rsidRPr="001229B2">
              <w:rPr>
                <w:rFonts w:ascii="Calibri" w:hAnsi="Calibri" w:cs="Calibri"/>
                <w:b/>
                <w:bCs/>
                <w:color w:val="000000"/>
                <w:sz w:val="22"/>
                <w:szCs w:val="22"/>
              </w:rPr>
              <w:t>3</w:t>
            </w:r>
            <w:r w:rsidR="00861B42" w:rsidRPr="001229B2">
              <w:rPr>
                <w:rFonts w:ascii="Calibri" w:hAnsi="Calibri" w:cs="Calibri"/>
                <w:b/>
                <w:bCs/>
                <w:color w:val="000000"/>
                <w:sz w:val="22"/>
                <w:szCs w:val="22"/>
              </w:rPr>
              <w:t>6</w:t>
            </w:r>
          </w:p>
        </w:tc>
      </w:tr>
    </w:tbl>
    <w:p w14:paraId="5B6ECAD3" w14:textId="77777777" w:rsidR="008410DD" w:rsidRPr="009D6D56" w:rsidRDefault="008410DD" w:rsidP="008410DD">
      <w:pPr>
        <w:rPr>
          <w:rFonts w:asciiTheme="minorHAnsi" w:hAnsiTheme="minorHAnsi" w:cstheme="minorHAnsi"/>
        </w:rPr>
      </w:pPr>
    </w:p>
    <w:p w14:paraId="4467D6F8" w14:textId="77777777" w:rsidR="00A709D5" w:rsidRPr="009D6D56" w:rsidRDefault="00A709D5" w:rsidP="00A709D5">
      <w:pPr>
        <w:rPr>
          <w:rFonts w:asciiTheme="minorHAnsi" w:hAnsiTheme="minorHAnsi" w:cstheme="minorHAnsi"/>
        </w:rPr>
      </w:pPr>
      <w:r w:rsidRPr="009D6D56">
        <w:rPr>
          <w:rFonts w:asciiTheme="minorHAnsi" w:hAnsiTheme="minorHAnsi" w:cstheme="minorHAnsi"/>
        </w:rPr>
        <w:br/>
      </w:r>
    </w:p>
    <w:p w14:paraId="4DDEE845" w14:textId="77777777" w:rsidR="007C290B" w:rsidRDefault="007C290B">
      <w:pPr>
        <w:rPr>
          <w:rFonts w:asciiTheme="minorHAnsi" w:hAnsiTheme="minorHAnsi" w:cstheme="minorHAnsi"/>
          <w:b/>
          <w:bCs/>
          <w:sz w:val="32"/>
        </w:rPr>
      </w:pPr>
      <w:r>
        <w:rPr>
          <w:rFonts w:asciiTheme="minorHAnsi" w:hAnsiTheme="minorHAnsi" w:cstheme="minorHAnsi"/>
          <w:b/>
          <w:bCs/>
          <w:sz w:val="32"/>
        </w:rPr>
        <w:br w:type="page"/>
      </w:r>
    </w:p>
    <w:p w14:paraId="31BE3688" w14:textId="1C8FA5F8" w:rsidR="004F2F18" w:rsidRPr="009E7A2A" w:rsidRDefault="004F2F18" w:rsidP="004F2F18">
      <w:pPr>
        <w:jc w:val="center"/>
        <w:rPr>
          <w:rFonts w:asciiTheme="minorHAnsi" w:hAnsiTheme="minorHAnsi" w:cstheme="minorHAnsi"/>
          <w:b/>
          <w:bCs/>
        </w:rPr>
      </w:pPr>
      <w:r w:rsidRPr="009E7A2A">
        <w:rPr>
          <w:rFonts w:asciiTheme="minorHAnsi" w:hAnsiTheme="minorHAnsi" w:cstheme="minorHAnsi"/>
          <w:b/>
          <w:bCs/>
        </w:rPr>
        <w:lastRenderedPageBreak/>
        <w:t>Course Description</w:t>
      </w:r>
    </w:p>
    <w:p w14:paraId="7C6AE12E" w14:textId="77777777" w:rsidR="006B4FAB" w:rsidRPr="009E7A2A" w:rsidRDefault="006B4FAB" w:rsidP="004F2F18">
      <w:pPr>
        <w:jc w:val="both"/>
        <w:rPr>
          <w:rFonts w:asciiTheme="minorHAnsi" w:hAnsiTheme="minorHAnsi" w:cstheme="minorHAnsi"/>
          <w:b/>
          <w:bCs/>
        </w:rPr>
      </w:pPr>
    </w:p>
    <w:p w14:paraId="103D06FB" w14:textId="77777777" w:rsidR="00EA7175" w:rsidRPr="009E7A2A" w:rsidRDefault="00EA7175" w:rsidP="00B93B7D">
      <w:pPr>
        <w:jc w:val="both"/>
        <w:rPr>
          <w:rFonts w:asciiTheme="minorHAnsi" w:hAnsiTheme="minorHAnsi" w:cstheme="minorHAnsi"/>
        </w:rPr>
      </w:pPr>
    </w:p>
    <w:p w14:paraId="6329837D" w14:textId="77777777" w:rsidR="007C290B" w:rsidRPr="009E7A2A" w:rsidRDefault="007C290B" w:rsidP="007C290B">
      <w:pPr>
        <w:pStyle w:val="Heading1"/>
        <w:spacing w:after="120" w:line="240" w:lineRule="auto"/>
        <w:ind w:left="-5"/>
        <w:jc w:val="both"/>
        <w:rPr>
          <w:rFonts w:asciiTheme="minorHAnsi" w:hAnsiTheme="minorHAnsi" w:cstheme="minorHAnsi"/>
          <w:b/>
          <w:bCs/>
          <w:sz w:val="24"/>
          <w:szCs w:val="24"/>
        </w:rPr>
      </w:pPr>
      <w:r w:rsidRPr="009E7A2A">
        <w:rPr>
          <w:rFonts w:asciiTheme="minorHAnsi" w:hAnsiTheme="minorHAnsi" w:cstheme="minorHAnsi"/>
          <w:b/>
          <w:bCs/>
          <w:sz w:val="24"/>
          <w:szCs w:val="24"/>
        </w:rPr>
        <w:t>*Core liberal Arts (42 Credits):</w:t>
      </w:r>
    </w:p>
    <w:p w14:paraId="4AA64161"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Kindly refer to the Core Liberal Arts (CLA) courses managed by the College of Arts and Sciences.</w:t>
      </w:r>
    </w:p>
    <w:p w14:paraId="67270073" w14:textId="77777777" w:rsidR="007C290B" w:rsidRPr="009E7A2A" w:rsidRDefault="007C290B" w:rsidP="007C290B">
      <w:pPr>
        <w:pStyle w:val="Heading1"/>
        <w:spacing w:after="120" w:line="240" w:lineRule="auto"/>
        <w:ind w:left="-5"/>
        <w:jc w:val="both"/>
        <w:rPr>
          <w:rFonts w:asciiTheme="minorHAnsi" w:hAnsiTheme="minorHAnsi" w:cstheme="minorHAnsi"/>
          <w:b/>
          <w:bCs/>
          <w:sz w:val="24"/>
          <w:szCs w:val="24"/>
        </w:rPr>
      </w:pPr>
      <w:bookmarkStart w:id="2" w:name="_Ref83192879"/>
      <w:r w:rsidRPr="009E7A2A">
        <w:rPr>
          <w:rFonts w:asciiTheme="minorHAnsi" w:hAnsiTheme="minorHAnsi" w:cstheme="minorHAnsi"/>
          <w:b/>
          <w:bCs/>
          <w:sz w:val="24"/>
          <w:szCs w:val="24"/>
        </w:rPr>
        <w:t>*Science Requirements (36 Credits):</w:t>
      </w:r>
    </w:p>
    <w:p w14:paraId="5E49304A"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3" w:name="_Ref83192887"/>
      <w:r w:rsidRPr="009E7A2A">
        <w:rPr>
          <w:rFonts w:asciiTheme="minorHAnsi" w:hAnsiTheme="minorHAnsi" w:cstheme="minorHAnsi"/>
          <w:sz w:val="24"/>
          <w:szCs w:val="24"/>
        </w:rPr>
        <w:t>HCT 101: Fundamentals of Healthcare Professions (3 Credits)</w:t>
      </w:r>
      <w:bookmarkEnd w:id="3"/>
    </w:p>
    <w:p w14:paraId="38CE7208"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provides students with an overview of the various health professions by covering and discussing fundamental aspects of the healthcare system. It includes an overview of healthcare development, how health delivery systems are structured, </w:t>
      </w:r>
      <w:proofErr w:type="gramStart"/>
      <w:r w:rsidRPr="009E7A2A">
        <w:rPr>
          <w:rFonts w:asciiTheme="minorHAnsi" w:hAnsiTheme="minorHAnsi" w:cstheme="minorHAnsi"/>
        </w:rPr>
        <w:t>legal</w:t>
      </w:r>
      <w:proofErr w:type="gramEnd"/>
      <w:r w:rsidRPr="009E7A2A">
        <w:rPr>
          <w:rFonts w:asciiTheme="minorHAnsi" w:hAnsiTheme="minorHAnsi" w:cstheme="minorHAnsi"/>
        </w:rPr>
        <w:t xml:space="preserve"> and ethical considerations of healthcare delivery, and an overview of various healthcare professions. Students are encouraged to discover health professions through assignments, observations, and interviews.</w:t>
      </w:r>
    </w:p>
    <w:p w14:paraId="62F96D01"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CHE 105: General Chemistry for Healthcare Professions (3 Credits)</w:t>
      </w:r>
      <w:bookmarkEnd w:id="2"/>
    </w:p>
    <w:p w14:paraId="15D79FE0"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deals with the study of general chemical principles including stoichiometry, atomic structure, chemical bonds and molecular geometry, chemical reactions and equilibria, thermochemistry, gases, solutions, with emphasis on the practical aspects of chemistry in numerous healthcare-related situations.</w:t>
      </w:r>
    </w:p>
    <w:p w14:paraId="0C1D060E"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4" w:name="_Ref84603800"/>
      <w:r w:rsidRPr="009E7A2A">
        <w:rPr>
          <w:rFonts w:asciiTheme="minorHAnsi" w:hAnsiTheme="minorHAnsi" w:cstheme="minorHAnsi"/>
          <w:sz w:val="24"/>
          <w:szCs w:val="24"/>
        </w:rPr>
        <w:t>CHE 105L: General Chemistry for Healthcare Professions Laboratory (1 Credit)</w:t>
      </w:r>
      <w:bookmarkEnd w:id="4"/>
    </w:p>
    <w:p w14:paraId="507E0AF8" w14:textId="77777777" w:rsidR="007C290B" w:rsidRPr="009E7A2A" w:rsidRDefault="007C290B" w:rsidP="007C290B">
      <w:pPr>
        <w:spacing w:after="120"/>
        <w:jc w:val="both"/>
        <w:rPr>
          <w:rFonts w:asciiTheme="minorHAnsi" w:hAnsiTheme="minorHAnsi" w:cstheme="minorHAnsi"/>
          <w:i/>
          <w:iCs/>
        </w:rPr>
      </w:pPr>
      <w:r w:rsidRPr="009E7A2A">
        <w:rPr>
          <w:rFonts w:asciiTheme="minorHAnsi" w:hAnsiTheme="minorHAnsi" w:cstheme="minorHAnsi"/>
        </w:rPr>
        <w:t xml:space="preserve">A laboratory course with hands-on practical applications for topics discussed in General Chemistry for Healthcare Professions course. </w:t>
      </w:r>
      <w:r w:rsidRPr="009E7A2A">
        <w:rPr>
          <w:rFonts w:asciiTheme="minorHAnsi" w:hAnsiTheme="minorHAnsi" w:cstheme="minorHAnsi"/>
          <w:i/>
          <w:iCs/>
        </w:rPr>
        <w:t>Pre-/co-requisite: CHE 105.</w:t>
      </w:r>
    </w:p>
    <w:p w14:paraId="0E77BBAA"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5" w:name="_Ref83193747"/>
      <w:r w:rsidRPr="009E7A2A">
        <w:rPr>
          <w:rFonts w:asciiTheme="minorHAnsi" w:hAnsiTheme="minorHAnsi" w:cstheme="minorHAnsi"/>
          <w:sz w:val="24"/>
          <w:szCs w:val="24"/>
        </w:rPr>
        <w:t>CHE 211: Organic Chemistry I (3 Credits)</w:t>
      </w:r>
      <w:bookmarkEnd w:id="5"/>
    </w:p>
    <w:p w14:paraId="22672DFE"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overs properties, reactions, and synthesis of organic molecules as per functional groups, including aromatic and aliphatic hydrocarbons, alkyl halides, alcohols, ethers, aldehydes and ketones, carboxylic acids and derivatives, enols, amines, and molecules of biological importance, and spectroscopy. </w:t>
      </w:r>
      <w:r w:rsidRPr="009E7A2A">
        <w:rPr>
          <w:rFonts w:asciiTheme="minorHAnsi" w:hAnsiTheme="minorHAnsi" w:cstheme="minorHAnsi"/>
          <w:i/>
          <w:iCs/>
        </w:rPr>
        <w:t>Pre-requisite: CHE 201.</w:t>
      </w:r>
    </w:p>
    <w:p w14:paraId="6B5C3CD1"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6" w:name="_Ref84604531"/>
      <w:r w:rsidRPr="009E7A2A">
        <w:rPr>
          <w:rFonts w:asciiTheme="minorHAnsi" w:hAnsiTheme="minorHAnsi" w:cstheme="minorHAnsi"/>
          <w:sz w:val="24"/>
          <w:szCs w:val="24"/>
        </w:rPr>
        <w:t>CHE 211L: Organic Chemistry I Laboratory (1 Credit)</w:t>
      </w:r>
      <w:bookmarkEnd w:id="6"/>
    </w:p>
    <w:p w14:paraId="4C960C12" w14:textId="77777777" w:rsidR="007C290B" w:rsidRPr="009E7A2A" w:rsidRDefault="007C290B" w:rsidP="007C290B">
      <w:pPr>
        <w:spacing w:after="120"/>
        <w:jc w:val="both"/>
        <w:rPr>
          <w:rFonts w:asciiTheme="minorHAnsi" w:hAnsiTheme="minorHAnsi" w:cstheme="minorHAnsi"/>
          <w:i/>
          <w:iCs/>
        </w:rPr>
      </w:pPr>
      <w:r w:rsidRPr="009E7A2A">
        <w:rPr>
          <w:rFonts w:asciiTheme="minorHAnsi" w:hAnsiTheme="minorHAnsi" w:cstheme="minorHAnsi"/>
        </w:rPr>
        <w:t xml:space="preserve">A laboratory course with hands-on practical applications for topics discussed in Organic Chemistry I. </w:t>
      </w:r>
      <w:r w:rsidRPr="009E7A2A">
        <w:rPr>
          <w:rFonts w:asciiTheme="minorHAnsi" w:hAnsiTheme="minorHAnsi" w:cstheme="minorHAnsi"/>
          <w:i/>
          <w:iCs/>
        </w:rPr>
        <w:t>Pre-/Co-requisite:  CHE 211.</w:t>
      </w:r>
    </w:p>
    <w:p w14:paraId="3359E8D4"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7" w:name="_Ref83193798"/>
      <w:bookmarkStart w:id="8" w:name="_Ref83193757"/>
      <w:r w:rsidRPr="009E7A2A">
        <w:rPr>
          <w:rFonts w:asciiTheme="minorHAnsi" w:hAnsiTheme="minorHAnsi" w:cstheme="minorHAnsi"/>
          <w:sz w:val="24"/>
          <w:szCs w:val="24"/>
        </w:rPr>
        <w:t>CHE 212: Organic Chemistry II (3 Credits)</w:t>
      </w:r>
      <w:bookmarkEnd w:id="7"/>
    </w:p>
    <w:p w14:paraId="1B45E223"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Continuation of Organic Chemistry I. </w:t>
      </w:r>
      <w:r w:rsidRPr="009E7A2A">
        <w:rPr>
          <w:rFonts w:asciiTheme="minorHAnsi" w:hAnsiTheme="minorHAnsi" w:cstheme="minorHAnsi"/>
          <w:i/>
          <w:iCs/>
        </w:rPr>
        <w:t>Pre-requisite: CHE 211.</w:t>
      </w:r>
    </w:p>
    <w:p w14:paraId="63011960"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BIO 211: General Biology I (3 Credits)</w:t>
      </w:r>
      <w:bookmarkEnd w:id="8"/>
    </w:p>
    <w:p w14:paraId="3C376EB6"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examines the cells and the macromolecules that define their structure and function, such as DNA, RNA, proteins, lipids, and carbohydrates, with a special focus on cell evolution and chemistry, membranes, organelles and cytoskeleton, cell signaling and control, and genetic information flow. It provides the basic components comprised within all living things before delving into how the internal systems of organisms work and how they coexist and contend with external elements. </w:t>
      </w:r>
      <w:r w:rsidRPr="009E7A2A">
        <w:rPr>
          <w:rFonts w:asciiTheme="minorHAnsi" w:hAnsiTheme="minorHAnsi" w:cstheme="minorHAnsi"/>
          <w:i/>
          <w:iCs/>
        </w:rPr>
        <w:t>Pre-requisite: BIO 101.</w:t>
      </w:r>
    </w:p>
    <w:p w14:paraId="359F191B"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9" w:name="_Ref84604135"/>
      <w:r w:rsidRPr="009E7A2A">
        <w:rPr>
          <w:rFonts w:asciiTheme="minorHAnsi" w:hAnsiTheme="minorHAnsi" w:cstheme="minorHAnsi"/>
          <w:sz w:val="24"/>
          <w:szCs w:val="24"/>
        </w:rPr>
        <w:lastRenderedPageBreak/>
        <w:t>BIO 211L: General Biology I Laboratory (1 Credit)</w:t>
      </w:r>
      <w:bookmarkEnd w:id="9"/>
    </w:p>
    <w:p w14:paraId="3392E43F" w14:textId="77777777" w:rsidR="007C290B" w:rsidRPr="009E7A2A" w:rsidRDefault="007C290B" w:rsidP="007C290B">
      <w:pPr>
        <w:spacing w:after="120"/>
        <w:jc w:val="both"/>
        <w:rPr>
          <w:rFonts w:asciiTheme="minorHAnsi" w:hAnsiTheme="minorHAnsi" w:cstheme="minorHAnsi"/>
          <w:i/>
          <w:iCs/>
        </w:rPr>
      </w:pPr>
      <w:r w:rsidRPr="009E7A2A">
        <w:rPr>
          <w:rFonts w:asciiTheme="minorHAnsi" w:hAnsiTheme="minorHAnsi" w:cstheme="minorHAnsi"/>
        </w:rPr>
        <w:t xml:space="preserve">A laboratory course with hands-on practical applications for topics discussed in General Biology I. </w:t>
      </w:r>
      <w:r w:rsidRPr="009E7A2A">
        <w:rPr>
          <w:rFonts w:asciiTheme="minorHAnsi" w:hAnsiTheme="minorHAnsi" w:cstheme="minorHAnsi"/>
          <w:i/>
          <w:iCs/>
        </w:rPr>
        <w:t>Pre-/Co-requisite:  BIO 211.</w:t>
      </w:r>
    </w:p>
    <w:p w14:paraId="254B0AA6"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10" w:name="_Ref83193585"/>
      <w:r w:rsidRPr="009E7A2A">
        <w:rPr>
          <w:rFonts w:asciiTheme="minorHAnsi" w:hAnsiTheme="minorHAnsi" w:cstheme="minorHAnsi"/>
          <w:sz w:val="24"/>
          <w:szCs w:val="24"/>
        </w:rPr>
        <w:t>BIO 217: Human Anatomy and Physiology (3 Credits)</w:t>
      </w:r>
      <w:bookmarkEnd w:id="10"/>
    </w:p>
    <w:p w14:paraId="4AE439E7"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introduces students to the anatomy and physiology of the human body with an emphasis on the skeletal, muscular, cardiovascular, renal, immune, nervous, endocrine, gastrointestinal, respiratory, and reproductive systems. A comprehensive knowledge of homeostatic regulation in the functions of the body and a discussion of imbalances to homeostasis will be covered. Congenital abnormalities, as well as their physiological effects and clinical implications, will be investigated. Clinical case studies will be illustrated for the respective systems. </w:t>
      </w:r>
      <w:r w:rsidRPr="009E7A2A">
        <w:rPr>
          <w:rFonts w:asciiTheme="minorHAnsi" w:hAnsiTheme="minorHAnsi" w:cstheme="minorHAnsi"/>
          <w:i/>
          <w:iCs/>
        </w:rPr>
        <w:t>Pre-requisite: BIO 211</w:t>
      </w:r>
    </w:p>
    <w:p w14:paraId="308E2437"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11" w:name="_Ref83193591"/>
      <w:r w:rsidRPr="009E7A2A">
        <w:rPr>
          <w:rFonts w:asciiTheme="minorHAnsi" w:hAnsiTheme="minorHAnsi" w:cstheme="minorHAnsi"/>
          <w:sz w:val="24"/>
          <w:szCs w:val="24"/>
        </w:rPr>
        <w:t>BIO 219: Medical Microbiology &amp; Immunology (3 Credits)</w:t>
      </w:r>
      <w:bookmarkEnd w:id="11"/>
    </w:p>
    <w:p w14:paraId="58102EE4"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introduces students to the basis of microbiology with an emphasis on infectious diseases. The student will learn about the numerous characteristics of microorganisms in general, as well as the specific properties of pathogenic bacteria, fungi, viruses, and parasites. Various elements of medical microbiology are discussed, as well as pathogen detection and control, disease transmission, host resistance, immunity, infection control, and latest advancements in microbiological techniques. </w:t>
      </w:r>
      <w:r w:rsidRPr="009E7A2A">
        <w:rPr>
          <w:rFonts w:asciiTheme="minorHAnsi" w:hAnsiTheme="minorHAnsi" w:cstheme="minorHAnsi"/>
          <w:i/>
          <w:iCs/>
        </w:rPr>
        <w:t>Pre-requisite: BIO 211</w:t>
      </w:r>
    </w:p>
    <w:p w14:paraId="7FE3C3A8"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12" w:name="_Ref83193854"/>
      <w:r w:rsidRPr="009E7A2A">
        <w:rPr>
          <w:rFonts w:asciiTheme="minorHAnsi" w:hAnsiTheme="minorHAnsi" w:cstheme="minorHAnsi"/>
          <w:sz w:val="24"/>
          <w:szCs w:val="24"/>
        </w:rPr>
        <w:t>BIO 218: Pathophysiology (3 Credits)</w:t>
      </w:r>
      <w:bookmarkEnd w:id="12"/>
    </w:p>
    <w:p w14:paraId="5FD5F446"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covers the mechanisms, etiologies, risk factors and consequences of diseases processes. It focuses on diseases’ clinical signs and symptoms, as well as their history, prognosis, and epidemiology. Cellular adaptation and injury, electrolyte functions, fluid compartment exchanges with edema and dehydration, control and imbalances, acidosis, and alkalosis, nervous system injuries and responses, sensory imbalances, skeletal system injury and repair, soft tissue injury and repair, and muscle injury and dysfunction are among the pathological imbalances studied. </w:t>
      </w:r>
      <w:r w:rsidRPr="009E7A2A">
        <w:rPr>
          <w:rFonts w:asciiTheme="minorHAnsi" w:hAnsiTheme="minorHAnsi" w:cstheme="minorHAnsi"/>
          <w:i/>
          <w:iCs/>
        </w:rPr>
        <w:t>Pre-requisite: BIO 217</w:t>
      </w:r>
    </w:p>
    <w:p w14:paraId="2E08FF04"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13" w:name="_Ref83193818"/>
      <w:r w:rsidRPr="009E7A2A">
        <w:rPr>
          <w:rFonts w:asciiTheme="minorHAnsi" w:hAnsiTheme="minorHAnsi" w:cstheme="minorHAnsi"/>
          <w:sz w:val="24"/>
          <w:szCs w:val="24"/>
        </w:rPr>
        <w:t>BIO 225: Biochemistry (3 Credits)</w:t>
      </w:r>
      <w:bookmarkEnd w:id="13"/>
    </w:p>
    <w:p w14:paraId="2A2C1146"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presents students with a survey of basic concepts in modern biochemistry and molecular biology. The course emphasizes the application of biochemical concepts to human metabolism incorporated in the study of amino acids, carbohydrates, lipids, proteins, enzymes, and nucleotides, in addition to their metabolism, bioenergetics, membranes and signaling systems, integration and regulation of the major metabolic pathways, nitrogen metabolism, myoglobin, hemoglobin, and hemostasis. </w:t>
      </w:r>
      <w:r w:rsidRPr="009E7A2A">
        <w:rPr>
          <w:rFonts w:asciiTheme="minorHAnsi" w:hAnsiTheme="minorHAnsi" w:cstheme="minorHAnsi"/>
          <w:i/>
          <w:iCs/>
        </w:rPr>
        <w:t>Pre-requisite: BIO 211, CHE 212</w:t>
      </w:r>
      <w:r w:rsidRPr="009E7A2A">
        <w:rPr>
          <w:rFonts w:asciiTheme="minorHAnsi" w:hAnsiTheme="minorHAnsi" w:cstheme="minorHAnsi"/>
        </w:rPr>
        <w:t>.</w:t>
      </w:r>
    </w:p>
    <w:p w14:paraId="779F7594"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14" w:name="_Ref83193804"/>
      <w:r w:rsidRPr="009E7A2A">
        <w:rPr>
          <w:rFonts w:asciiTheme="minorHAnsi" w:hAnsiTheme="minorHAnsi" w:cstheme="minorHAnsi"/>
          <w:sz w:val="24"/>
          <w:szCs w:val="24"/>
        </w:rPr>
        <w:t>BIO 210: Biostatistics (3 Credits)</w:t>
      </w:r>
      <w:bookmarkEnd w:id="14"/>
    </w:p>
    <w:p w14:paraId="3B6EB616"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introduces the basics of biostatistics and epidemiology. It covers both theory and applications in the form of problem solving and laboratory sessions. Topics include research methods and design, descriptive statistics, performance characteristics of diagnostic tests, graphical methods, probability, estimation, hypothesis testing, p-values, regression and correlation, and clinical trials.</w:t>
      </w:r>
    </w:p>
    <w:p w14:paraId="046C7E25" w14:textId="77777777" w:rsidR="007C290B" w:rsidRPr="009E7A2A" w:rsidRDefault="007C290B" w:rsidP="007C290B">
      <w:pPr>
        <w:pStyle w:val="Heading1"/>
        <w:spacing w:after="120" w:line="240" w:lineRule="auto"/>
        <w:ind w:left="-5"/>
        <w:jc w:val="both"/>
        <w:rPr>
          <w:rFonts w:asciiTheme="minorHAnsi" w:hAnsiTheme="minorHAnsi" w:cstheme="minorHAnsi"/>
          <w:b/>
          <w:bCs/>
          <w:sz w:val="24"/>
          <w:szCs w:val="24"/>
        </w:rPr>
      </w:pPr>
      <w:r w:rsidRPr="009E7A2A">
        <w:rPr>
          <w:rFonts w:asciiTheme="minorHAnsi" w:hAnsiTheme="minorHAnsi" w:cstheme="minorHAnsi"/>
          <w:b/>
          <w:bCs/>
          <w:sz w:val="24"/>
          <w:szCs w:val="24"/>
        </w:rPr>
        <w:lastRenderedPageBreak/>
        <w:t>*Major Requirements:</w:t>
      </w:r>
    </w:p>
    <w:p w14:paraId="512FF256"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15" w:name="_Ref83193600"/>
      <w:bookmarkStart w:id="16" w:name="_Ref83193862"/>
      <w:r w:rsidRPr="009E7A2A">
        <w:rPr>
          <w:rFonts w:asciiTheme="minorHAnsi" w:hAnsiTheme="minorHAnsi" w:cstheme="minorHAnsi"/>
          <w:sz w:val="24"/>
          <w:szCs w:val="24"/>
        </w:rPr>
        <w:t>PHA 101: Introduction to Pharmacy and Pharmaceutical Sciences (3 Credits)</w:t>
      </w:r>
      <w:bookmarkEnd w:id="15"/>
    </w:p>
    <w:p w14:paraId="37709D1E" w14:textId="39AC1F6E"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provides an overview of the profession of pharmacy and highlights the difference with pharmaceutical sciences and related specialties. It emphasizes</w:t>
      </w:r>
      <w:r w:rsidR="009E7A2A">
        <w:rPr>
          <w:rFonts w:asciiTheme="minorHAnsi" w:hAnsiTheme="minorHAnsi" w:cstheme="minorHAnsi"/>
        </w:rPr>
        <w:t xml:space="preserve"> </w:t>
      </w:r>
      <w:r w:rsidRPr="009E7A2A">
        <w:rPr>
          <w:rFonts w:asciiTheme="minorHAnsi" w:hAnsiTheme="minorHAnsi" w:cstheme="minorHAnsi"/>
        </w:rPr>
        <w:t xml:space="preserve">upon the historical background and major milestones in the evolution of pharmacy from apothecaries to clinical pharmacy. It deals with pharmacy practice including major medical terms and abbreviations, functions of international pharmaceutical organizations, and drug classes and dosage forms. It also underscores the ethical principles, the nature and place of pharmaceutical services in </w:t>
      </w:r>
      <w:proofErr w:type="gramStart"/>
      <w:r w:rsidRPr="009E7A2A">
        <w:rPr>
          <w:rFonts w:asciiTheme="minorHAnsi" w:hAnsiTheme="minorHAnsi" w:cstheme="minorHAnsi"/>
        </w:rPr>
        <w:t>the society</w:t>
      </w:r>
      <w:proofErr w:type="gramEnd"/>
      <w:r w:rsidRPr="009E7A2A">
        <w:rPr>
          <w:rFonts w:asciiTheme="minorHAnsi" w:hAnsiTheme="minorHAnsi" w:cstheme="minorHAnsi"/>
        </w:rPr>
        <w:t>, and the moral standards and professional conduct.</w:t>
      </w:r>
    </w:p>
    <w:p w14:paraId="76485380"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17" w:name="_Ref128054820"/>
      <w:r w:rsidRPr="009E7A2A">
        <w:rPr>
          <w:rFonts w:asciiTheme="minorHAnsi" w:hAnsiTheme="minorHAnsi" w:cstheme="minorHAnsi"/>
          <w:sz w:val="24"/>
          <w:szCs w:val="24"/>
        </w:rPr>
        <w:t>PHA 300: Pharmacology I (3 Credits)</w:t>
      </w:r>
      <w:bookmarkEnd w:id="16"/>
      <w:bookmarkEnd w:id="17"/>
    </w:p>
    <w:p w14:paraId="4FB839E7"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covers the fundamental principles of pharmacology as well as the physiological, biochemical, and anatomical underpinnings of drug and chemical interactions with biological systems. It also covers the effects of medications and the mechanisms by which pharmaceuticals create therapeutic and harmful effects. Specific medications and pharmacological action sites are investigated further, starting with the peripheral nervous system, then the central nervous system, and finally drugs applied to treat inflammation.</w:t>
      </w:r>
      <w:r w:rsidRPr="009E7A2A">
        <w:rPr>
          <w:rFonts w:asciiTheme="minorHAnsi" w:hAnsiTheme="minorHAnsi" w:cstheme="minorHAnsi"/>
          <w:i/>
          <w:iCs/>
        </w:rPr>
        <w:t xml:space="preserve"> Pre-requisite: PHA 101</w:t>
      </w:r>
    </w:p>
    <w:p w14:paraId="69923C0A"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18" w:name="_Ref128054839"/>
      <w:r w:rsidRPr="009E7A2A">
        <w:rPr>
          <w:rFonts w:asciiTheme="minorHAnsi" w:hAnsiTheme="minorHAnsi" w:cstheme="minorHAnsi"/>
          <w:sz w:val="24"/>
          <w:szCs w:val="24"/>
        </w:rPr>
        <w:t>PHA 300L: Pharmacology I Laboratory (1 Credit)</w:t>
      </w:r>
      <w:bookmarkEnd w:id="18"/>
    </w:p>
    <w:p w14:paraId="2A1645C5" w14:textId="77777777" w:rsidR="007C290B" w:rsidRPr="009E7A2A" w:rsidRDefault="007C290B" w:rsidP="007C290B">
      <w:pPr>
        <w:spacing w:after="120"/>
        <w:jc w:val="both"/>
        <w:rPr>
          <w:rFonts w:asciiTheme="minorHAnsi" w:hAnsiTheme="minorHAnsi" w:cstheme="minorHAnsi"/>
        </w:rPr>
      </w:pPr>
      <w:bookmarkStart w:id="19" w:name="_Ref83194510"/>
      <w:bookmarkStart w:id="20" w:name="_Ref84605008"/>
      <w:bookmarkStart w:id="21" w:name="_Ref83193835"/>
      <w:bookmarkStart w:id="22" w:name="_Ref83193825"/>
      <w:r w:rsidRPr="009E7A2A">
        <w:rPr>
          <w:rFonts w:asciiTheme="minorHAnsi" w:hAnsiTheme="minorHAnsi" w:cstheme="minorHAnsi"/>
        </w:rPr>
        <w:t xml:space="preserve">A laboratory course that provides students with hands-on experience in the application of pharmacological principles. Students will learn to prepare and administer drugs, perform both in vitro and in vivo assays, and analyze data using statistical methods. Through a variety of experimental models and techniques, students will reinforce the concepts learned in the Pharmacology courses. This laboratory course is an essential component of the education of pharmacy students, providing them with the practical skills and knowledge necessary to succeed in the field of pharmacology. </w:t>
      </w:r>
      <w:r w:rsidRPr="009E7A2A">
        <w:rPr>
          <w:rFonts w:asciiTheme="minorHAnsi" w:hAnsiTheme="minorHAnsi" w:cstheme="minorHAnsi"/>
          <w:i/>
          <w:iCs/>
        </w:rPr>
        <w:t>Pre-/co-requisite: PHA 300.</w:t>
      </w:r>
    </w:p>
    <w:p w14:paraId="337F4CE4"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PHA 350: Pharmacology II (3 Credits)</w:t>
      </w:r>
      <w:bookmarkEnd w:id="19"/>
      <w:bookmarkEnd w:id="20"/>
    </w:p>
    <w:p w14:paraId="35B594C1"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is a continuation of Pharmacology I. It covers medication classifications such as cardiovascular, anti-diabetic, and chemotherapy medicines. Specific medications and pharmacological action sites are investigated, starting with cardiovascular drugs, and moving on to antidiabetic agents, antifungal agents, antibiotics, and cancer chemotherapeutic agents. </w:t>
      </w:r>
      <w:r w:rsidRPr="009E7A2A">
        <w:rPr>
          <w:rFonts w:asciiTheme="minorHAnsi" w:hAnsiTheme="minorHAnsi" w:cstheme="minorHAnsi"/>
          <w:i/>
          <w:iCs/>
        </w:rPr>
        <w:t>Pre-requisite: PHA 300.</w:t>
      </w:r>
    </w:p>
    <w:p w14:paraId="1218865C"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PHA 310: Dosage Forms I (3 Credits)</w:t>
      </w:r>
      <w:bookmarkEnd w:id="21"/>
    </w:p>
    <w:p w14:paraId="51E72D85" w14:textId="30C06284" w:rsidR="007C290B" w:rsidRPr="009E7A2A" w:rsidDel="00757967" w:rsidRDefault="007C290B" w:rsidP="007C290B">
      <w:pPr>
        <w:spacing w:after="120"/>
        <w:jc w:val="both"/>
        <w:rPr>
          <w:rFonts w:asciiTheme="minorHAnsi" w:hAnsiTheme="minorHAnsi" w:cstheme="minorHAnsi"/>
        </w:rPr>
      </w:pPr>
      <w:r w:rsidRPr="009E7A2A" w:rsidDel="00757967">
        <w:rPr>
          <w:rFonts w:asciiTheme="minorHAnsi" w:hAnsiTheme="minorHAnsi" w:cstheme="minorHAnsi"/>
        </w:rPr>
        <w:t xml:space="preserve">This course discusses the design, formulation, manufacture, and evaluation of </w:t>
      </w:r>
      <w:r w:rsidRPr="009E7A2A">
        <w:rPr>
          <w:rFonts w:asciiTheme="minorHAnsi" w:hAnsiTheme="minorHAnsi" w:cstheme="minorHAnsi"/>
        </w:rPr>
        <w:t xml:space="preserve">liquid </w:t>
      </w:r>
      <w:r w:rsidRPr="009E7A2A" w:rsidDel="00757967">
        <w:rPr>
          <w:rFonts w:asciiTheme="minorHAnsi" w:hAnsiTheme="minorHAnsi" w:cstheme="minorHAnsi"/>
        </w:rPr>
        <w:t xml:space="preserve">pharmaceutical dosage forms, based on physical and chemical principles. It also covers current good manufacturing practices (GMP). Compounding aqueous and non-aqueous solutions, </w:t>
      </w:r>
      <w:r w:rsidRPr="009E7A2A">
        <w:rPr>
          <w:rFonts w:asciiTheme="minorHAnsi" w:hAnsiTheme="minorHAnsi" w:cstheme="minorHAnsi"/>
        </w:rPr>
        <w:t xml:space="preserve">suspensions, emulsions, colloids, and diverse formulations specially designed for a variety of administration routes </w:t>
      </w:r>
      <w:r w:rsidRPr="009E7A2A" w:rsidDel="00757967">
        <w:rPr>
          <w:rFonts w:asciiTheme="minorHAnsi" w:hAnsiTheme="minorHAnsi" w:cstheme="minorHAnsi"/>
        </w:rPr>
        <w:t>are also covered.</w:t>
      </w:r>
    </w:p>
    <w:p w14:paraId="2CCA26B4"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23" w:name="_Ref84604971"/>
      <w:r w:rsidRPr="009E7A2A">
        <w:rPr>
          <w:rFonts w:asciiTheme="minorHAnsi" w:hAnsiTheme="minorHAnsi" w:cstheme="minorHAnsi"/>
          <w:sz w:val="24"/>
          <w:szCs w:val="24"/>
        </w:rPr>
        <w:t>PHA 310L: Dosage Forms I Laboratory (1 Credit)</w:t>
      </w:r>
      <w:bookmarkEnd w:id="23"/>
    </w:p>
    <w:p w14:paraId="623B83A2" w14:textId="77777777" w:rsidR="007C290B" w:rsidRPr="009E7A2A" w:rsidRDefault="007C290B" w:rsidP="007C290B">
      <w:pPr>
        <w:spacing w:after="120"/>
        <w:jc w:val="both"/>
        <w:rPr>
          <w:rFonts w:asciiTheme="minorHAnsi" w:hAnsiTheme="minorHAnsi" w:cstheme="minorHAnsi"/>
          <w:i/>
          <w:iCs/>
        </w:rPr>
      </w:pPr>
      <w:r w:rsidRPr="009E7A2A">
        <w:rPr>
          <w:rFonts w:asciiTheme="minorHAnsi" w:hAnsiTheme="minorHAnsi" w:cstheme="minorHAnsi"/>
        </w:rPr>
        <w:t xml:space="preserve">A laboratory course with hands-on practical applications for the procedures and principles utilized to generate and deliver individual extemporaneous liquid prescriptions (solutions, </w:t>
      </w:r>
      <w:r w:rsidRPr="009E7A2A">
        <w:rPr>
          <w:rFonts w:asciiTheme="minorHAnsi" w:hAnsiTheme="minorHAnsi" w:cstheme="minorHAnsi"/>
        </w:rPr>
        <w:lastRenderedPageBreak/>
        <w:t xml:space="preserve">colloidal dispersions, suspensions, and emulsions), including calculations and labeling of compounded dose forms. </w:t>
      </w:r>
      <w:r w:rsidRPr="009E7A2A">
        <w:rPr>
          <w:rFonts w:asciiTheme="minorHAnsi" w:hAnsiTheme="minorHAnsi" w:cstheme="minorHAnsi"/>
          <w:i/>
          <w:iCs/>
        </w:rPr>
        <w:t>Pre-/co-requisite: PHA 310.</w:t>
      </w:r>
    </w:p>
    <w:p w14:paraId="2035B931"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24" w:name="_Ref84605014"/>
      <w:bookmarkStart w:id="25" w:name="_Ref83193841"/>
      <w:r w:rsidRPr="009E7A2A">
        <w:rPr>
          <w:rFonts w:asciiTheme="minorHAnsi" w:hAnsiTheme="minorHAnsi" w:cstheme="minorHAnsi"/>
          <w:sz w:val="24"/>
          <w:szCs w:val="24"/>
        </w:rPr>
        <w:t>PHA 360: Dosage Forms II (3 Credits)</w:t>
      </w:r>
      <w:bookmarkEnd w:id="24"/>
    </w:p>
    <w:p w14:paraId="480E5063" w14:textId="77777777" w:rsidR="007C290B" w:rsidRPr="009E7A2A" w:rsidRDefault="007C290B" w:rsidP="007C290B">
      <w:pPr>
        <w:spacing w:after="120"/>
        <w:jc w:val="both"/>
        <w:rPr>
          <w:rFonts w:asciiTheme="minorHAnsi" w:hAnsiTheme="minorHAnsi" w:cstheme="minorHAnsi"/>
          <w:i/>
          <w:iCs/>
        </w:rPr>
      </w:pPr>
      <w:r w:rsidRPr="009E7A2A">
        <w:rPr>
          <w:rFonts w:asciiTheme="minorHAnsi" w:hAnsiTheme="minorHAnsi" w:cstheme="minorHAnsi"/>
        </w:rPr>
        <w:t xml:space="preserve">This course is a continuation of PHA 310. It focuses on the design, formulation, manufacturing, and evaluation of semi-solid, solid, and novel pharmaceutical dosage forms. </w:t>
      </w:r>
      <w:r w:rsidRPr="009E7A2A">
        <w:rPr>
          <w:rFonts w:asciiTheme="minorHAnsi" w:hAnsiTheme="minorHAnsi" w:cstheme="minorHAnsi"/>
          <w:i/>
          <w:iCs/>
        </w:rPr>
        <w:t>Pre-requisite: PHA 310 and PHA 310L.</w:t>
      </w:r>
    </w:p>
    <w:p w14:paraId="682EB9A8"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26" w:name="_Ref84605020"/>
      <w:r w:rsidRPr="009E7A2A">
        <w:rPr>
          <w:rFonts w:asciiTheme="minorHAnsi" w:hAnsiTheme="minorHAnsi" w:cstheme="minorHAnsi"/>
          <w:sz w:val="24"/>
          <w:szCs w:val="24"/>
        </w:rPr>
        <w:t>PHA 360L: Dosage Forms II Laboratory (1 Credit)</w:t>
      </w:r>
      <w:bookmarkEnd w:id="26"/>
    </w:p>
    <w:p w14:paraId="63955E1C" w14:textId="77777777" w:rsidR="007C290B" w:rsidRPr="009E7A2A" w:rsidRDefault="007C290B" w:rsidP="007C290B">
      <w:pPr>
        <w:spacing w:after="120"/>
        <w:jc w:val="both"/>
        <w:rPr>
          <w:rFonts w:asciiTheme="minorHAnsi" w:hAnsiTheme="minorHAnsi" w:cstheme="minorHAnsi"/>
          <w:i/>
          <w:iCs/>
        </w:rPr>
      </w:pPr>
      <w:r w:rsidRPr="009E7A2A">
        <w:rPr>
          <w:rFonts w:asciiTheme="minorHAnsi" w:hAnsiTheme="minorHAnsi" w:cstheme="minorHAnsi"/>
        </w:rPr>
        <w:t xml:space="preserve">A laboratory course with hands-on practical applications for the formulation, preparation, </w:t>
      </w:r>
      <w:proofErr w:type="gramStart"/>
      <w:r w:rsidRPr="009E7A2A">
        <w:rPr>
          <w:rFonts w:asciiTheme="minorHAnsi" w:hAnsiTheme="minorHAnsi" w:cstheme="minorHAnsi"/>
        </w:rPr>
        <w:t>handling</w:t>
      </w:r>
      <w:proofErr w:type="gramEnd"/>
      <w:r w:rsidRPr="009E7A2A">
        <w:rPr>
          <w:rFonts w:asciiTheme="minorHAnsi" w:hAnsiTheme="minorHAnsi" w:cstheme="minorHAnsi"/>
        </w:rPr>
        <w:t xml:space="preserve"> and evaluation of solid and semisolid dosage forms such as gels, ointments, creams, suppositories, granules, tablets, and other topical products. </w:t>
      </w:r>
      <w:r w:rsidRPr="009E7A2A">
        <w:rPr>
          <w:rFonts w:asciiTheme="minorHAnsi" w:hAnsiTheme="minorHAnsi" w:cstheme="minorHAnsi"/>
          <w:i/>
          <w:iCs/>
        </w:rPr>
        <w:t>Pre-/Co-requisite: PHA 360.</w:t>
      </w:r>
    </w:p>
    <w:p w14:paraId="74485094"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PHA 320: Medicinal Chemistry I (3 Credits)</w:t>
      </w:r>
      <w:bookmarkEnd w:id="25"/>
    </w:p>
    <w:p w14:paraId="15483A00"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discusses the mechanism of action of drugs within organisms to design new and advanced pharmaceutical and medicinal agents. This interdisciplinary course also sheds the lights on the importance of knowledge obtained from toxicology, pharmacology, computer simulations, and clinical practice to offer valuable insights used in developing drugs with enhanced targeted actions and lower side effects.</w:t>
      </w:r>
    </w:p>
    <w:p w14:paraId="0EE5CBA0"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27" w:name="_Ref83193874"/>
      <w:bookmarkStart w:id="28" w:name="_Ref84604986"/>
      <w:r w:rsidRPr="009E7A2A">
        <w:rPr>
          <w:rFonts w:asciiTheme="minorHAnsi" w:hAnsiTheme="minorHAnsi" w:cstheme="minorHAnsi"/>
          <w:sz w:val="24"/>
          <w:szCs w:val="24"/>
        </w:rPr>
        <w:t>PHA 370: Medicinal Chemistry II (3 Credits)</w:t>
      </w:r>
      <w:bookmarkEnd w:id="27"/>
    </w:p>
    <w:p w14:paraId="20C16064"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explores the main classes of prescription drugs including neurologic, anesthetic, analgesic, anti-inflammatory, antibacterial, and cardiovascular compounds. It also introduces the students to the indications of neurologic, anesthetic, analgesic, anti-inflammatory, anti-bacterial, and cardiovascular drugs, as well as their pharmacokinetics, pharmacodynamics, and pharmacological profiles. </w:t>
      </w:r>
      <w:r w:rsidRPr="009E7A2A">
        <w:rPr>
          <w:rFonts w:asciiTheme="minorHAnsi" w:hAnsiTheme="minorHAnsi" w:cstheme="minorHAnsi"/>
          <w:i/>
          <w:iCs/>
        </w:rPr>
        <w:t>Pre-requisite PHA 330</w:t>
      </w:r>
      <w:r w:rsidRPr="009E7A2A">
        <w:rPr>
          <w:rFonts w:asciiTheme="minorHAnsi" w:hAnsiTheme="minorHAnsi" w:cstheme="minorHAnsi"/>
        </w:rPr>
        <w:t>.</w:t>
      </w:r>
    </w:p>
    <w:p w14:paraId="359B96B3"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PHA 330: Pharmaceutical Analysis (3 Credits)</w:t>
      </w:r>
      <w:bookmarkEnd w:id="22"/>
      <w:bookmarkEnd w:id="28"/>
    </w:p>
    <w:p w14:paraId="2CF1179C" w14:textId="77777777" w:rsidR="007C290B" w:rsidRPr="009E7A2A" w:rsidRDefault="007C290B" w:rsidP="007C290B">
      <w:pPr>
        <w:jc w:val="both"/>
        <w:rPr>
          <w:rFonts w:asciiTheme="minorHAnsi" w:hAnsiTheme="minorHAnsi" w:cstheme="minorHAnsi"/>
        </w:rPr>
      </w:pPr>
      <w:bookmarkStart w:id="29" w:name="_Hlk83113737"/>
      <w:r w:rsidRPr="009E7A2A">
        <w:rPr>
          <w:rFonts w:asciiTheme="minorHAnsi" w:hAnsiTheme="minorHAnsi" w:cstheme="minorHAnsi"/>
        </w:rPr>
        <w:t>This course will provide students with sufficient knowledge regarding the principles of chemical equilibria and their relations to pharmaceutical analysis, the importance of analysis in the pharmaceutical industry, and the concepts of different titrimetric analytical methods. The course also focuses on understanding the merits of different instrumental analytical techniques and the basics of chromatography and how they might be employed to analyze drugs in bulk raw materials and dosage forms.</w:t>
      </w:r>
    </w:p>
    <w:p w14:paraId="3823998F"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30" w:name="_Ref84604992"/>
      <w:bookmarkEnd w:id="29"/>
      <w:r w:rsidRPr="009E7A2A">
        <w:rPr>
          <w:rFonts w:asciiTheme="minorHAnsi" w:hAnsiTheme="minorHAnsi" w:cstheme="minorHAnsi"/>
          <w:sz w:val="24"/>
          <w:szCs w:val="24"/>
        </w:rPr>
        <w:t>PHA 330L: Pharmaceutical Analysis Laboratory (1 Credit)</w:t>
      </w:r>
      <w:bookmarkEnd w:id="30"/>
    </w:p>
    <w:p w14:paraId="48C6CD47" w14:textId="77777777" w:rsidR="007C290B" w:rsidRPr="009E7A2A" w:rsidRDefault="007C290B" w:rsidP="007C290B">
      <w:pPr>
        <w:spacing w:after="120"/>
        <w:jc w:val="both"/>
        <w:rPr>
          <w:rFonts w:asciiTheme="minorHAnsi" w:hAnsiTheme="minorHAnsi" w:cstheme="minorHAnsi"/>
          <w:i/>
          <w:iCs/>
        </w:rPr>
      </w:pPr>
      <w:r w:rsidRPr="009E7A2A">
        <w:rPr>
          <w:rFonts w:asciiTheme="minorHAnsi" w:hAnsiTheme="minorHAnsi" w:cstheme="minorHAnsi"/>
        </w:rPr>
        <w:t xml:space="preserve">A laboratory course with hands-on practical applications that allow students to apply what they've learned in class to real-world situations. </w:t>
      </w:r>
      <w:r w:rsidRPr="009E7A2A">
        <w:rPr>
          <w:rFonts w:asciiTheme="minorHAnsi" w:hAnsiTheme="minorHAnsi" w:cstheme="minorHAnsi"/>
          <w:i/>
          <w:iCs/>
        </w:rPr>
        <w:t>Pre-/co-requisite: PHA 330.</w:t>
      </w:r>
    </w:p>
    <w:p w14:paraId="0DBDFDD4"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31" w:name="_Ref83193879"/>
      <w:r w:rsidRPr="009E7A2A">
        <w:rPr>
          <w:rFonts w:asciiTheme="minorHAnsi" w:hAnsiTheme="minorHAnsi" w:cstheme="minorHAnsi"/>
          <w:sz w:val="24"/>
          <w:szCs w:val="24"/>
        </w:rPr>
        <w:t>PHA 380: Pharmacotherapeutics I (3 Credits)</w:t>
      </w:r>
      <w:bookmarkEnd w:id="31"/>
    </w:p>
    <w:p w14:paraId="4CBF6A1C"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covers the pathophysiology, etiology, risk factors and signs and symptoms of most common non-prescription and over the counter treatments, self-care, immunizations, gastrointestinal, hepatic, and pulmonary with emphasis on monitoring parameters and the side effects of crucial medications</w:t>
      </w:r>
      <w:proofErr w:type="gramStart"/>
      <w:r w:rsidRPr="009E7A2A">
        <w:rPr>
          <w:rFonts w:asciiTheme="minorHAnsi" w:hAnsiTheme="minorHAnsi" w:cstheme="minorHAnsi"/>
        </w:rPr>
        <w:t>. .</w:t>
      </w:r>
      <w:proofErr w:type="gramEnd"/>
      <w:r w:rsidRPr="009E7A2A">
        <w:rPr>
          <w:rFonts w:asciiTheme="minorHAnsi" w:hAnsiTheme="minorHAnsi" w:cstheme="minorHAnsi"/>
        </w:rPr>
        <w:t xml:space="preserve"> The student will use problem-solving techniques to patient-centered cases and design a treatment plan for the patient.</w:t>
      </w:r>
    </w:p>
    <w:p w14:paraId="66568192"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lastRenderedPageBreak/>
        <w:t xml:space="preserve">PHA 380L: Applied Skills Lab I </w:t>
      </w:r>
    </w:p>
    <w:p w14:paraId="1FB5B03B"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Students enrolled in this applied pharmacotherapy lab will gain the skills necessary to provide care for patients with illnesses commonly encountered in community practice. Students will be afforded opportunities to provide patient-centered care utilizing the </w:t>
      </w:r>
      <w:proofErr w:type="spellStart"/>
      <w:r w:rsidRPr="009E7A2A">
        <w:rPr>
          <w:rFonts w:asciiTheme="minorHAnsi" w:hAnsiTheme="minorHAnsi" w:cstheme="minorHAnsi"/>
        </w:rPr>
        <w:t>QuEST</w:t>
      </w:r>
      <w:proofErr w:type="spellEnd"/>
      <w:r w:rsidRPr="009E7A2A">
        <w:rPr>
          <w:rFonts w:asciiTheme="minorHAnsi" w:hAnsiTheme="minorHAnsi" w:cstheme="minorHAnsi"/>
        </w:rPr>
        <w:t xml:space="preserve">/SCHOLAR MACS process. Student achievement of core abilities will be assessed through an Objective Structured Clinical Examination. Co-Requisite: PHA 380 </w:t>
      </w:r>
    </w:p>
    <w:p w14:paraId="18369A62"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32" w:name="_Ref83194581"/>
      <w:bookmarkStart w:id="33" w:name="_Ref83193892"/>
      <w:r w:rsidRPr="009E7A2A">
        <w:rPr>
          <w:rFonts w:asciiTheme="minorHAnsi" w:hAnsiTheme="minorHAnsi" w:cstheme="minorHAnsi"/>
          <w:sz w:val="24"/>
          <w:szCs w:val="24"/>
        </w:rPr>
        <w:t>PHA 420: Pharmacotherapeutics II (3 Credits)</w:t>
      </w:r>
      <w:bookmarkEnd w:id="32"/>
    </w:p>
    <w:p w14:paraId="01CD5801" w14:textId="77777777" w:rsidR="007C290B" w:rsidRPr="009E7A2A" w:rsidRDefault="007C290B" w:rsidP="007C290B">
      <w:pPr>
        <w:spacing w:after="120"/>
        <w:jc w:val="both"/>
        <w:rPr>
          <w:rFonts w:asciiTheme="minorHAnsi" w:hAnsiTheme="minorHAnsi" w:cstheme="minorHAnsi"/>
          <w:i/>
          <w:iCs/>
        </w:rPr>
      </w:pPr>
      <w:bookmarkStart w:id="34" w:name="_Hlk147912690"/>
      <w:r w:rsidRPr="009E7A2A">
        <w:rPr>
          <w:rFonts w:asciiTheme="minorHAnsi" w:hAnsiTheme="minorHAnsi" w:cstheme="minorHAnsi"/>
        </w:rPr>
        <w:t xml:space="preserve">This course covers the pathophysiology, etiology, risk factors and signs and symptoms of most common psychological, neurological, and cardiovascular disorders </w:t>
      </w:r>
      <w:bookmarkStart w:id="35" w:name="_Hlk147920211"/>
      <w:r w:rsidRPr="009E7A2A">
        <w:rPr>
          <w:rFonts w:asciiTheme="minorHAnsi" w:hAnsiTheme="minorHAnsi" w:cstheme="minorHAnsi"/>
        </w:rPr>
        <w:t>with emphasis on monitoring parameters and the side effects of crucial medications</w:t>
      </w:r>
      <w:bookmarkEnd w:id="35"/>
      <w:r w:rsidRPr="009E7A2A">
        <w:rPr>
          <w:rFonts w:asciiTheme="minorHAnsi" w:hAnsiTheme="minorHAnsi" w:cstheme="minorHAnsi"/>
        </w:rPr>
        <w:t xml:space="preserve">. Students will use problem-solving techniques to patient-centered cases and design a treatment plan for the patient. </w:t>
      </w:r>
      <w:r w:rsidRPr="009E7A2A">
        <w:rPr>
          <w:rFonts w:asciiTheme="minorHAnsi" w:hAnsiTheme="minorHAnsi" w:cstheme="minorHAnsi"/>
          <w:i/>
          <w:iCs/>
        </w:rPr>
        <w:t>Pre-requisite: PHA 380</w:t>
      </w:r>
    </w:p>
    <w:bookmarkEnd w:id="34"/>
    <w:p w14:paraId="3DB5CCE5"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PHA 420L: Applied Skills Lab II</w:t>
      </w:r>
    </w:p>
    <w:p w14:paraId="02823F52"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applied skills lab is associated with the pharmacotherapeutics course series and covers basic patient assessment and professional communication. Learning activities are designed to complement didactic instruction while allowing students to apply knowledge in a simulated environment. Student achievement of core abilities will be assessed through an Objective Structured Clinical Examination. One lab session is held weekly in correspondence with pharmacotherapeutics.</w:t>
      </w:r>
    </w:p>
    <w:p w14:paraId="59C3D3E6"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36" w:name="_Ref83194621"/>
      <w:r w:rsidRPr="009E7A2A">
        <w:rPr>
          <w:rFonts w:asciiTheme="minorHAnsi" w:hAnsiTheme="minorHAnsi" w:cstheme="minorHAnsi"/>
          <w:sz w:val="24"/>
          <w:szCs w:val="24"/>
        </w:rPr>
        <w:t>PHA 430: Pharmacotherapeutics III (3 Credits)</w:t>
      </w:r>
      <w:bookmarkEnd w:id="36"/>
    </w:p>
    <w:p w14:paraId="48A517B7" w14:textId="77777777" w:rsidR="007C290B" w:rsidRPr="009E7A2A" w:rsidRDefault="007C290B" w:rsidP="007C290B">
      <w:pPr>
        <w:spacing w:after="120"/>
        <w:jc w:val="both"/>
        <w:rPr>
          <w:rFonts w:asciiTheme="minorHAnsi" w:hAnsiTheme="minorHAnsi" w:cstheme="minorHAnsi"/>
          <w:i/>
          <w:iCs/>
        </w:rPr>
      </w:pPr>
      <w:r w:rsidRPr="009E7A2A">
        <w:rPr>
          <w:rFonts w:asciiTheme="minorHAnsi" w:hAnsiTheme="minorHAnsi" w:cstheme="minorHAnsi"/>
        </w:rPr>
        <w:t xml:space="preserve">This course covers pathophysiology, etiology, risk factors and signs and symptoms of infectious diseases with an emphasis on monitoring measures and significant pharmaceutical side effects. Students will use problem-solving techniques to patient-centered cases and design a treatment plan for the patient. </w:t>
      </w:r>
      <w:r w:rsidRPr="009E7A2A">
        <w:rPr>
          <w:rFonts w:asciiTheme="minorHAnsi" w:hAnsiTheme="minorHAnsi" w:cstheme="minorHAnsi"/>
          <w:i/>
          <w:iCs/>
        </w:rPr>
        <w:t>Pre-requisite: PHA 380</w:t>
      </w:r>
    </w:p>
    <w:p w14:paraId="008BAD50"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PHA 430L: Applied Skills Lab III</w:t>
      </w:r>
    </w:p>
    <w:p w14:paraId="3BBFEEC4" w14:textId="40A26318" w:rsidR="007C290B" w:rsidRPr="009E7A2A" w:rsidRDefault="007C290B" w:rsidP="009E7A2A">
      <w:pPr>
        <w:spacing w:after="120"/>
        <w:jc w:val="both"/>
        <w:rPr>
          <w:rFonts w:asciiTheme="minorHAnsi" w:hAnsiTheme="minorHAnsi" w:cstheme="minorHAnsi"/>
        </w:rPr>
      </w:pPr>
      <w:r w:rsidRPr="009E7A2A">
        <w:rPr>
          <w:rFonts w:asciiTheme="minorHAnsi" w:hAnsiTheme="minorHAnsi" w:cstheme="minorHAnsi"/>
        </w:rPr>
        <w:t>Students enrolled in this applied pharmacotherapy lab will gain the skills necessary to provide care for patients with illnesses commonly encountered in pharmacy practice. Learning activities are designed to complement didactic instruction while allowing students to apply knowledge in a simulated environment. Students will be afforded opportunities to apply the Pharmacist's Patient Care Process thereby assessing and therapeutically managing patients. Student achievement of core abilities will be assessed through an Objective Structured Clinical Examination (OSCE).</w:t>
      </w:r>
    </w:p>
    <w:p w14:paraId="4D379E25" w14:textId="77777777" w:rsidR="007C290B" w:rsidRPr="009E7A2A" w:rsidRDefault="007C290B" w:rsidP="007C290B">
      <w:pPr>
        <w:pStyle w:val="Heading1"/>
        <w:spacing w:after="120" w:line="240" w:lineRule="auto"/>
        <w:ind w:left="0" w:firstLine="0"/>
        <w:jc w:val="both"/>
        <w:rPr>
          <w:rFonts w:asciiTheme="minorHAnsi" w:hAnsiTheme="minorHAnsi" w:cstheme="minorHAnsi"/>
          <w:sz w:val="24"/>
          <w:szCs w:val="24"/>
        </w:rPr>
      </w:pPr>
      <w:bookmarkStart w:id="37" w:name="_Ref83194627"/>
      <w:r w:rsidRPr="009E7A2A">
        <w:rPr>
          <w:rFonts w:asciiTheme="minorHAnsi" w:hAnsiTheme="minorHAnsi" w:cstheme="minorHAnsi"/>
          <w:sz w:val="24"/>
          <w:szCs w:val="24"/>
        </w:rPr>
        <w:t>PHA 470: Pharmacotherapeutics IV (3 Credits)</w:t>
      </w:r>
      <w:bookmarkEnd w:id="37"/>
    </w:p>
    <w:p w14:paraId="69BAD7DE" w14:textId="77777777" w:rsidR="007C290B" w:rsidRPr="009E7A2A" w:rsidRDefault="007C290B" w:rsidP="007C290B">
      <w:pPr>
        <w:spacing w:after="120"/>
        <w:jc w:val="both"/>
        <w:rPr>
          <w:rFonts w:asciiTheme="minorHAnsi" w:hAnsiTheme="minorHAnsi" w:cstheme="minorHAnsi"/>
          <w:i/>
          <w:iCs/>
        </w:rPr>
      </w:pPr>
      <w:r w:rsidRPr="009E7A2A">
        <w:rPr>
          <w:rFonts w:asciiTheme="minorHAnsi" w:hAnsiTheme="minorHAnsi" w:cstheme="minorHAnsi"/>
        </w:rPr>
        <w:t xml:space="preserve">This course covers the pathophysiology, etiology, risk factors and signs and symptoms of most common renal, endocrine, rheumatological disorders, with emphasis on monitoring measures and significant pharmaceutical side </w:t>
      </w:r>
      <w:proofErr w:type="gramStart"/>
      <w:r w:rsidRPr="009E7A2A">
        <w:rPr>
          <w:rFonts w:asciiTheme="minorHAnsi" w:hAnsiTheme="minorHAnsi" w:cstheme="minorHAnsi"/>
        </w:rPr>
        <w:t>effects..</w:t>
      </w:r>
      <w:proofErr w:type="gramEnd"/>
      <w:r w:rsidRPr="009E7A2A">
        <w:rPr>
          <w:rFonts w:asciiTheme="minorHAnsi" w:hAnsiTheme="minorHAnsi" w:cstheme="minorHAnsi"/>
        </w:rPr>
        <w:t xml:space="preserve"> Students will use problem-solving techniques to patient-centered cases and design a treatment plan for the patient. </w:t>
      </w:r>
      <w:r w:rsidRPr="009E7A2A">
        <w:rPr>
          <w:rFonts w:asciiTheme="minorHAnsi" w:hAnsiTheme="minorHAnsi" w:cstheme="minorHAnsi"/>
          <w:i/>
          <w:iCs/>
        </w:rPr>
        <w:t>Pre-requisite: PHA 380</w:t>
      </w:r>
      <w:r w:rsidRPr="009E7A2A">
        <w:rPr>
          <w:rFonts w:asciiTheme="minorHAnsi" w:hAnsiTheme="minorHAnsi" w:cstheme="minorHAnsi"/>
        </w:rPr>
        <w:t xml:space="preserve"> </w:t>
      </w:r>
    </w:p>
    <w:p w14:paraId="3FF8451A" w14:textId="77777777" w:rsidR="007C290B" w:rsidRPr="009E7A2A" w:rsidRDefault="007C290B" w:rsidP="007C290B">
      <w:pPr>
        <w:pStyle w:val="Heading1"/>
        <w:spacing w:after="120" w:line="240" w:lineRule="auto"/>
        <w:ind w:left="0" w:firstLine="0"/>
        <w:jc w:val="both"/>
        <w:rPr>
          <w:rFonts w:asciiTheme="minorHAnsi" w:hAnsiTheme="minorHAnsi" w:cstheme="minorHAnsi"/>
          <w:sz w:val="24"/>
          <w:szCs w:val="24"/>
        </w:rPr>
      </w:pPr>
      <w:r w:rsidRPr="009E7A2A">
        <w:rPr>
          <w:rFonts w:asciiTheme="minorHAnsi" w:hAnsiTheme="minorHAnsi" w:cstheme="minorHAnsi"/>
          <w:sz w:val="24"/>
          <w:szCs w:val="24"/>
        </w:rPr>
        <w:lastRenderedPageBreak/>
        <w:t>PHA 470L: Applied Skills Lab IV</w:t>
      </w:r>
    </w:p>
    <w:p w14:paraId="327FCE0A"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Students enrolled in this applied pharmacotherapy lab will gain the skills necessary to provide care for patients with illnesses commonly encountered in pharmacy practice. Students will be afforded opportunities to apply the Pharmacist's Patient Care Process thereby assessing and therapeutically managing patients. Student achievement of core abilities will be assessed through an Objective Structured Clinical Examination (OSCE).</w:t>
      </w:r>
    </w:p>
    <w:p w14:paraId="6C101612" w14:textId="77777777" w:rsidR="007C290B" w:rsidRPr="009E7A2A" w:rsidRDefault="007C290B" w:rsidP="007C290B">
      <w:pPr>
        <w:spacing w:after="120"/>
        <w:jc w:val="both"/>
        <w:rPr>
          <w:rFonts w:asciiTheme="minorHAnsi" w:hAnsiTheme="minorHAnsi" w:cstheme="minorHAnsi"/>
        </w:rPr>
      </w:pPr>
    </w:p>
    <w:p w14:paraId="402B9278"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38" w:name="_Ref83194670"/>
      <w:bookmarkStart w:id="39" w:name="_Ref83194516"/>
      <w:bookmarkEnd w:id="33"/>
      <w:r w:rsidRPr="009E7A2A">
        <w:rPr>
          <w:rFonts w:asciiTheme="minorHAnsi" w:hAnsiTheme="minorHAnsi" w:cstheme="minorHAnsi"/>
          <w:sz w:val="24"/>
          <w:szCs w:val="24"/>
        </w:rPr>
        <w:t>PHA 480: Pharmacotherapeutics V (3 Credits)</w:t>
      </w:r>
      <w:bookmarkEnd w:id="38"/>
    </w:p>
    <w:p w14:paraId="06445C1A" w14:textId="7E7B2B07" w:rsidR="007C290B" w:rsidRPr="009E7A2A" w:rsidRDefault="007C290B" w:rsidP="009E7A2A">
      <w:pPr>
        <w:jc w:val="both"/>
        <w:rPr>
          <w:rFonts w:asciiTheme="minorHAnsi" w:hAnsiTheme="minorHAnsi" w:cstheme="minorHAnsi"/>
        </w:rPr>
      </w:pPr>
      <w:r w:rsidRPr="009E7A2A">
        <w:rPr>
          <w:rFonts w:asciiTheme="minorHAnsi" w:hAnsiTheme="minorHAnsi" w:cstheme="minorHAnsi"/>
        </w:rPr>
        <w:t>This course covers pathophysiology, etiology, risk factors, and signs and symptoms of oncological, women’s and men’s health, and hematology. with an emphasis on monitoring measures and significant pharmaceutical side effects. Students will use problem-solving techniques to patient-centered cases and design a treatment plan for the patient.</w:t>
      </w:r>
    </w:p>
    <w:p w14:paraId="078DF74A" w14:textId="77777777" w:rsidR="007C290B" w:rsidRPr="009E7A2A" w:rsidRDefault="007C290B" w:rsidP="007C290B">
      <w:pPr>
        <w:spacing w:after="120"/>
        <w:jc w:val="both"/>
        <w:rPr>
          <w:rFonts w:asciiTheme="minorHAnsi" w:hAnsiTheme="minorHAnsi" w:cstheme="minorHAnsi"/>
          <w:i/>
          <w:iCs/>
        </w:rPr>
      </w:pPr>
      <w:r w:rsidRPr="009E7A2A">
        <w:rPr>
          <w:rFonts w:asciiTheme="minorHAnsi" w:hAnsiTheme="minorHAnsi" w:cstheme="minorHAnsi"/>
        </w:rPr>
        <w:t xml:space="preserve">This course covers the recent need for selecting the most appropriate medication, regimen, and dose while minimizing drug interactions, adverse drug reactions, and IV incompatibilities. In addition, infectious diseases, both endemic and epidemic, are a difficult field for pharmacists and other healthcare professionals to work with. This course helps students to rationalize therapy, prevent antibiotic resistance, and save costs. Students will use problem-solving techniques to patient-centered cases and design a treatment plan for the patient. </w:t>
      </w:r>
      <w:r w:rsidRPr="009E7A2A">
        <w:rPr>
          <w:rFonts w:asciiTheme="minorHAnsi" w:hAnsiTheme="minorHAnsi" w:cstheme="minorHAnsi"/>
          <w:i/>
          <w:iCs/>
        </w:rPr>
        <w:t>Pre-requisite: PHA 380</w:t>
      </w:r>
    </w:p>
    <w:p w14:paraId="6C547AF1"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PHA 480 L: Applied Skills Lab V</w:t>
      </w:r>
    </w:p>
    <w:p w14:paraId="360EAF62" w14:textId="221F3475" w:rsidR="007C290B" w:rsidRPr="009E7A2A" w:rsidRDefault="007C290B" w:rsidP="009E7A2A">
      <w:pPr>
        <w:spacing w:after="120"/>
        <w:jc w:val="both"/>
        <w:rPr>
          <w:rFonts w:asciiTheme="minorHAnsi" w:hAnsiTheme="minorHAnsi" w:cstheme="minorHAnsi"/>
        </w:rPr>
      </w:pPr>
      <w:r w:rsidRPr="009E7A2A">
        <w:rPr>
          <w:rFonts w:asciiTheme="minorHAnsi" w:hAnsiTheme="minorHAnsi" w:cstheme="minorHAnsi"/>
        </w:rPr>
        <w:t>Students enrolled in this applied pharmacotherapy lab will gain the skills necessary to provide care for patients with illnesses commonly encountered in pharmacy practice. Students will be afforded opportunities to provide pharmacy services apply the Pharmacists' Patient Care Process thereby assessing and therapeutically managing patients. Student achievement of core abilities will be assessed through an Objective Structured Clinical Examination (OSCE).</w:t>
      </w:r>
    </w:p>
    <w:p w14:paraId="6C6B0A28"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40" w:name="_Ref83194568"/>
      <w:r w:rsidRPr="009E7A2A">
        <w:rPr>
          <w:rFonts w:asciiTheme="minorHAnsi" w:hAnsiTheme="minorHAnsi" w:cstheme="minorHAnsi"/>
          <w:sz w:val="24"/>
          <w:szCs w:val="24"/>
        </w:rPr>
        <w:t>PHA 390: Drug Information and Literature Evaluation (2 Credits)</w:t>
      </w:r>
      <w:bookmarkEnd w:id="40"/>
    </w:p>
    <w:p w14:paraId="61718C47"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covers the fundamentals of drug information such as medical terminologies and drug monographs. Students will learn how to recognize the various sections of a SOAP note. They will also learn how to prepare medication consultations and drug use reviews. The course will also help students to recognize the different types of literature materials, as well as how to apply basic biostatistics calculations.</w:t>
      </w:r>
    </w:p>
    <w:p w14:paraId="5C1F6146"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PHA 400: Pharmacokinetics and Biopharmaceutics (3 Credits)</w:t>
      </w:r>
      <w:bookmarkEnd w:id="39"/>
    </w:p>
    <w:p w14:paraId="3AE3A055"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introduces the concepts of biopharmaceutics and pharmacokinetics. It emphasizes the absorption, distribution, metabolism, and excretion of pharmaceuticals to improve drug delivery system evaluation and patient management. Students will learn about the links between physiological parameters, compartmental models, pharmacokinetics, and pharmacodynamics to better comprehend the clinical variability of medication response.</w:t>
      </w:r>
    </w:p>
    <w:p w14:paraId="498AB7EB"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41" w:name="_Ref83194575"/>
      <w:r w:rsidRPr="009E7A2A">
        <w:rPr>
          <w:rFonts w:asciiTheme="minorHAnsi" w:hAnsiTheme="minorHAnsi" w:cstheme="minorHAnsi"/>
          <w:sz w:val="24"/>
          <w:szCs w:val="24"/>
        </w:rPr>
        <w:t>PHA 410: Physical Assessment (3 Credits)</w:t>
      </w:r>
      <w:bookmarkEnd w:id="41"/>
    </w:p>
    <w:p w14:paraId="69BE8072"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is designed for pharmacy students who are learning how to communicate with patients and conduct physical examinations. The goal of this course is to equip students to </w:t>
      </w:r>
      <w:r w:rsidRPr="009E7A2A">
        <w:rPr>
          <w:rFonts w:asciiTheme="minorHAnsi" w:hAnsiTheme="minorHAnsi" w:cstheme="minorHAnsi"/>
        </w:rPr>
        <w:lastRenderedPageBreak/>
        <w:t>provide a variety of pharmacy services in their real-world practice. It teaches students how to conduct skilled and effective interviews, as well as conduct a general survey of the patient and do a physical examination for vital signs. It also covers the strategies for examining the various body parts and systems.</w:t>
      </w:r>
    </w:p>
    <w:p w14:paraId="4C527998"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42" w:name="_Ref83194592"/>
      <w:r w:rsidRPr="009E7A2A">
        <w:rPr>
          <w:rFonts w:asciiTheme="minorHAnsi" w:hAnsiTheme="minorHAnsi" w:cstheme="minorHAnsi"/>
          <w:sz w:val="24"/>
          <w:szCs w:val="24"/>
        </w:rPr>
        <w:t>PHA 440: Toxicology (3 Credits)</w:t>
      </w:r>
      <w:bookmarkEnd w:id="42"/>
    </w:p>
    <w:p w14:paraId="130F9071"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presents the fundamentals of toxicology covering areas of toxicology, human toxicity factors, and toxin disposal in the body. The course also teaches students how to diagnose poisonings and how to treat them clinically (i.e., stabilization of vital functions and specialized antidotal methods). The mechanism of toxicity, sources of exposure, primary clinical manifestations, and therapeutic options for poisoning with common chemical groups (pesticides, metals, solvents, and common medications) will be discussed.</w:t>
      </w:r>
    </w:p>
    <w:p w14:paraId="5724F8D2"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43" w:name="_Ref83194587"/>
      <w:r w:rsidRPr="009E7A2A">
        <w:rPr>
          <w:rFonts w:asciiTheme="minorHAnsi" w:hAnsiTheme="minorHAnsi" w:cstheme="minorHAnsi"/>
          <w:sz w:val="24"/>
          <w:szCs w:val="24"/>
        </w:rPr>
        <w:t>PHA 450: Dispensing and Pharmaceutical Care (3 Credits)</w:t>
      </w:r>
      <w:bookmarkEnd w:id="43"/>
    </w:p>
    <w:p w14:paraId="406A6BDA"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highly interactive practice course is designed to teach students the proper techniques and skills required to dispense drug products safely and accurately to patients in community and hospital settings. Students will also learn to effectively counsel patients, manage any conflict that may arise between the pharmacists, other healthcare professionals, and patients, and develop leadership skills. This course also teaches students to assist patients in the safe, appropriate, effective, and cost-efficient use of nonprescription medications.</w:t>
      </w:r>
    </w:p>
    <w:p w14:paraId="4DB862AF"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44" w:name="_Ref83194604"/>
      <w:r w:rsidRPr="009E7A2A">
        <w:rPr>
          <w:rFonts w:asciiTheme="minorHAnsi" w:hAnsiTheme="minorHAnsi" w:cstheme="minorHAnsi"/>
          <w:sz w:val="24"/>
          <w:szCs w:val="24"/>
        </w:rPr>
        <w:t>PHA 460: Pharmacognosy and Evidence-Based Herbal Medicine (3 Credits)</w:t>
      </w:r>
      <w:bookmarkEnd w:id="44"/>
    </w:p>
    <w:p w14:paraId="35AEC145"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introduces students to natural products and other bioactive agents from nature as well as their origins, identification, development, and application. It also identifies the chemical structure, classifications, and structure-activity connections of natural products. Furthermore, the course emphasizes the importance of natural products as major ingredients in medicine development.</w:t>
      </w:r>
    </w:p>
    <w:p w14:paraId="0C394AE9"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45" w:name="_Ref83194614"/>
      <w:r w:rsidRPr="009E7A2A">
        <w:rPr>
          <w:rFonts w:asciiTheme="minorHAnsi" w:hAnsiTheme="minorHAnsi" w:cstheme="minorHAnsi"/>
          <w:sz w:val="24"/>
          <w:szCs w:val="24"/>
        </w:rPr>
        <w:t>PHA 500: Pharmacy Management and Drug Marketing (3 Credits)</w:t>
      </w:r>
      <w:bookmarkEnd w:id="45"/>
    </w:p>
    <w:p w14:paraId="0CFB9421"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aims to teach students that excellent patient care and successful pharmacy business are not mutually exclusive as pharmacists face unique challenges in fulfilling their professional obligations and providing superior patient care and clinical services. It also familiarizes the students with the management functions and resources that are common to all pharmacy practice settings, such as managing people, money, operations, traditional goods and services, and risk management and value-added services.</w:t>
      </w:r>
    </w:p>
    <w:p w14:paraId="2A6E7468"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46" w:name="_Ref83194655"/>
      <w:r w:rsidRPr="009E7A2A">
        <w:rPr>
          <w:rFonts w:asciiTheme="minorHAnsi" w:hAnsiTheme="minorHAnsi" w:cstheme="minorHAnsi"/>
          <w:sz w:val="24"/>
          <w:szCs w:val="24"/>
        </w:rPr>
        <w:t>PHA 510: Pharmacoepidemiology (2 Credits)</w:t>
      </w:r>
      <w:bookmarkEnd w:id="46"/>
    </w:p>
    <w:p w14:paraId="6A747905"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explores the most frequent data analysis methodologies used according to study design, and presents the principles, concepts, and application of epidemiology in the field of pharmacy. The concepts of causality, bias, and confounding are discussed, as well as various metrics of connection. It also offers students basic pharmacoepidemiology information and tools, in addition to pharmacoepidemiologic designs, pharmacovigilance, and post-marketing surveillance.</w:t>
      </w:r>
    </w:p>
    <w:p w14:paraId="11539A59"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47" w:name="_Ref83194663"/>
      <w:r w:rsidRPr="009E7A2A">
        <w:rPr>
          <w:rFonts w:asciiTheme="minorHAnsi" w:hAnsiTheme="minorHAnsi" w:cstheme="minorHAnsi"/>
          <w:sz w:val="24"/>
          <w:szCs w:val="24"/>
        </w:rPr>
        <w:lastRenderedPageBreak/>
        <w:t>PHA 520: U.S. and Iraqi Pharmacy Law and Regulation (1 Credit)</w:t>
      </w:r>
      <w:bookmarkEnd w:id="47"/>
    </w:p>
    <w:p w14:paraId="4F550087"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discusses the regulations of pharmacy practice in Iraq including the requirements to become a licensed pharmacist, establish a community pharmacy, operate a hospital pharmacy, and receive a license for manufacturing a drug or importing any substance that falls under its category. It also discusses the difference with the U.S. laws and regulations. </w:t>
      </w:r>
    </w:p>
    <w:p w14:paraId="0B021DBA"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48" w:name="_Ref83194681"/>
      <w:r w:rsidRPr="009E7A2A">
        <w:rPr>
          <w:rFonts w:asciiTheme="minorHAnsi" w:hAnsiTheme="minorHAnsi" w:cstheme="minorHAnsi"/>
          <w:sz w:val="24"/>
          <w:szCs w:val="24"/>
        </w:rPr>
        <w:t>PHA 550: Pharmaco-genomics (3 Credits)</w:t>
      </w:r>
      <w:bookmarkEnd w:id="48"/>
    </w:p>
    <w:p w14:paraId="6B3B2483"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introduces a new genetic-based therapeutics profession that aims to influence and revolutionize pharmacy practice. It also introduces the fundamentals of molecular genetics and how genetics may be utilized to explain medication response variability, in addition to the pharmacogenetics of drug transport and metabolism, as well as their significance to clinical practice and drug therapy individualization. It also looks at existing and potential pharmacogenomics applications in oncology, hematology, cardiovascular and neurological illnesses, organ transplantation, and other fields.</w:t>
      </w:r>
    </w:p>
    <w:p w14:paraId="56F49B6B"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49" w:name="_Ref83194686"/>
      <w:r w:rsidRPr="009E7A2A">
        <w:rPr>
          <w:rFonts w:asciiTheme="minorHAnsi" w:hAnsiTheme="minorHAnsi" w:cstheme="minorHAnsi"/>
          <w:sz w:val="24"/>
          <w:szCs w:val="24"/>
        </w:rPr>
        <w:t>PHA 560: Pharmaco-economics (3 Credits)</w:t>
      </w:r>
      <w:bookmarkEnd w:id="49"/>
    </w:p>
    <w:p w14:paraId="00FB2C05"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covers the fundamentals of </w:t>
      </w:r>
      <w:proofErr w:type="spellStart"/>
      <w:r w:rsidRPr="009E7A2A">
        <w:rPr>
          <w:rFonts w:asciiTheme="minorHAnsi" w:hAnsiTheme="minorHAnsi" w:cstheme="minorHAnsi"/>
        </w:rPr>
        <w:t>pharmacoeconomics</w:t>
      </w:r>
      <w:proofErr w:type="spellEnd"/>
      <w:r w:rsidRPr="009E7A2A">
        <w:rPr>
          <w:rFonts w:asciiTheme="minorHAnsi" w:hAnsiTheme="minorHAnsi" w:cstheme="minorHAnsi"/>
        </w:rPr>
        <w:t xml:space="preserve"> and associated models such as cost minimization, cost effectiveness, cost utility analysis, cost benefit analysis, and cost of sickness evaluation. Students will learn about various sorts of prices and advantages, as well as formulary decisions that are deemed important to control the pharmaceutical market. It teaches students how to use Markov Modeling and discount rates, as well as how to evaluate pharmacoeconomic research and develop a decision-making strategy.</w:t>
      </w:r>
    </w:p>
    <w:p w14:paraId="3ED46E9E"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50" w:name="_Ref83194637"/>
      <w:bookmarkStart w:id="51" w:name="_Ref83194676"/>
      <w:bookmarkStart w:id="52" w:name="_Ref83194700"/>
      <w:r w:rsidRPr="009E7A2A">
        <w:rPr>
          <w:rFonts w:asciiTheme="minorHAnsi" w:hAnsiTheme="minorHAnsi" w:cstheme="minorHAnsi"/>
          <w:sz w:val="24"/>
          <w:szCs w:val="24"/>
        </w:rPr>
        <w:t>PHA 395: Introductory Pharmacy Practice Experience I (PPE I) (3 Credits)</w:t>
      </w:r>
    </w:p>
    <w:p w14:paraId="76A48314"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provides students with aspects of practical experiences in selected community or hospital pharmacy management settings under the supervision of pharmacists and clinical faculty preceptors. In compliance with Iraqi and US legislations, it focuses on community pharmacy management approaches and styles, organizational principles, personnel, purchasing and inventory control, pricing, para-pharmaceutical items, and community pharmacy services.</w:t>
      </w:r>
    </w:p>
    <w:p w14:paraId="2045A036"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PHA 495: Introductory Pharmacy Practice Experience II (PPE II) (3 Credits)</w:t>
      </w:r>
      <w:bookmarkEnd w:id="50"/>
    </w:p>
    <w:p w14:paraId="2A1FFA88"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course provides students with practical experiences in hospital settings through the provision of drug information services to other healthcare providers. Students will learn how to screen and intervene on hospital medication orders, as well as hospital pharmacy accreditation criteria, hospital pharmacy administration, policies, and procedures, and drug distribution systems and patient-centered pharmacy services. As per site requirements, they will also assist in the preparation of a medication monograph, addressing drug information queries, assessing adverse drug responses, analyzing clinical studies, and participating in drug utilization reviews. </w:t>
      </w:r>
      <w:r w:rsidRPr="009E7A2A">
        <w:rPr>
          <w:rFonts w:asciiTheme="minorHAnsi" w:hAnsiTheme="minorHAnsi" w:cstheme="minorHAnsi"/>
          <w:i/>
          <w:iCs/>
        </w:rPr>
        <w:t>Pre-requisite: PHA 395</w:t>
      </w:r>
    </w:p>
    <w:p w14:paraId="27DAEEC0"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PHA 545: Introductory Pharmacy Practice Experience III (PPE III) (6 Credits)</w:t>
      </w:r>
      <w:bookmarkEnd w:id="51"/>
    </w:p>
    <w:p w14:paraId="15061032"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practical course will allow future pharmacists to evaluate, analyze, and devise a treatment plan after acquiring all required information from patients and healthcare professionals and conducting a literature review with a focus on main literature and treatment guidelines. Students </w:t>
      </w:r>
      <w:r w:rsidRPr="009E7A2A">
        <w:rPr>
          <w:rFonts w:asciiTheme="minorHAnsi" w:hAnsiTheme="minorHAnsi" w:cstheme="minorHAnsi"/>
        </w:rPr>
        <w:lastRenderedPageBreak/>
        <w:t xml:space="preserve">will also gain expertise in the following pharmacy functions: reviewing patient profiles for drug interactions, medication noncompliance, and inappropriate drug therapy; counseling; knowledge of drug generic, brand names and dosage forms available on the market; reviewing patient profiles for drug interactions, medication noncompliance, and inappropriate drug therapy; basic administrative skills. </w:t>
      </w:r>
      <w:r w:rsidRPr="009E7A2A">
        <w:rPr>
          <w:rFonts w:asciiTheme="minorHAnsi" w:hAnsiTheme="minorHAnsi" w:cstheme="minorHAnsi"/>
          <w:i/>
          <w:iCs/>
        </w:rPr>
        <w:t>Pre-requisite: PHA 495</w:t>
      </w:r>
    </w:p>
    <w:p w14:paraId="24A81CD7"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r w:rsidRPr="009E7A2A">
        <w:rPr>
          <w:rFonts w:asciiTheme="minorHAnsi" w:hAnsiTheme="minorHAnsi" w:cstheme="minorHAnsi"/>
          <w:sz w:val="24"/>
          <w:szCs w:val="24"/>
        </w:rPr>
        <w:t>PHA 595: Introductory Pharmacy Practice Experience IV (PPE IV) (9 Credits)</w:t>
      </w:r>
      <w:bookmarkEnd w:id="52"/>
    </w:p>
    <w:p w14:paraId="6067334E"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 xml:space="preserve">This final practical course in BPharm program enables students to learn and use therapeutic problem-solving skills as well as knowledge of medication use in a patient-care setting. Students will actively monitor patients for adequate care delivery, give therapeutic consultation, in-service presentation, and communicate with health care professionals and patients in an inter-professional setting. Internal Medicine, Pediatrics, and Critical Care are examples of acute patient care rotations. </w:t>
      </w:r>
      <w:r w:rsidRPr="009E7A2A">
        <w:rPr>
          <w:rFonts w:asciiTheme="minorHAnsi" w:hAnsiTheme="minorHAnsi" w:cstheme="minorHAnsi"/>
          <w:i/>
          <w:iCs/>
        </w:rPr>
        <w:t>Pre-requisite: PHA 545</w:t>
      </w:r>
    </w:p>
    <w:p w14:paraId="722810F3"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53" w:name="_Ref83194728"/>
      <w:r w:rsidRPr="009E7A2A">
        <w:rPr>
          <w:rFonts w:asciiTheme="minorHAnsi" w:hAnsiTheme="minorHAnsi" w:cstheme="minorHAnsi"/>
          <w:sz w:val="24"/>
          <w:szCs w:val="24"/>
        </w:rPr>
        <w:t>PHA 58X: Major Electives (Pharmacy) (3 Credits)</w:t>
      </w:r>
      <w:bookmarkEnd w:id="53"/>
    </w:p>
    <w:p w14:paraId="061F1D69"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54" w:name="_Ref83208494"/>
      <w:bookmarkStart w:id="55" w:name="_Ref83208483"/>
      <w:r w:rsidRPr="009E7A2A">
        <w:rPr>
          <w:rFonts w:asciiTheme="minorHAnsi" w:hAnsiTheme="minorHAnsi" w:cstheme="minorHAnsi"/>
          <w:sz w:val="24"/>
          <w:szCs w:val="24"/>
        </w:rPr>
        <w:t>PHA 580: Pharmacotherapeutics VI (3 Credits)</w:t>
      </w:r>
      <w:bookmarkEnd w:id="54"/>
    </w:p>
    <w:p w14:paraId="72B8049B"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enables students to develop knowledge regarding the pathophysiology of the most common cancer diseases, risk factors, prevention, and treatment approaches based on updated guidelines. Students will use problem-solving techniques to patient-centered cases and design a treatment plan for the patient.</w:t>
      </w:r>
    </w:p>
    <w:p w14:paraId="1895A8BF"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56" w:name="_Ref83208488"/>
      <w:r w:rsidRPr="009E7A2A">
        <w:rPr>
          <w:rFonts w:asciiTheme="minorHAnsi" w:hAnsiTheme="minorHAnsi" w:cstheme="minorHAnsi"/>
          <w:sz w:val="24"/>
          <w:szCs w:val="24"/>
        </w:rPr>
        <w:t>PHA 581: Clinical Nutrition and Diet Therapy (3 Credits)</w:t>
      </w:r>
      <w:bookmarkEnd w:id="56"/>
    </w:p>
    <w:p w14:paraId="40775338" w14:textId="77777777" w:rsidR="007C290B" w:rsidRPr="009E7A2A" w:rsidRDefault="007C290B" w:rsidP="007C290B">
      <w:pPr>
        <w:spacing w:after="120"/>
        <w:jc w:val="both"/>
        <w:rPr>
          <w:rFonts w:asciiTheme="minorHAnsi" w:hAnsiTheme="minorHAnsi" w:cstheme="minorHAnsi"/>
        </w:rPr>
      </w:pPr>
      <w:r w:rsidRPr="009E7A2A">
        <w:rPr>
          <w:rFonts w:asciiTheme="minorHAnsi" w:hAnsiTheme="minorHAnsi" w:cstheme="minorHAnsi"/>
        </w:rPr>
        <w:t>This course provides students with a fundamental understanding of nutrients and the role of nutrition in disease prevention and treatment. It also instructs students on the pathological states of patients with nutrition-related chronic diseases, as well as their unique nutritional needs. Students will also gain advanced evidence-based and practice-based knowledge on formulating, developing, monitoring, and administering disease- and patient-specific parenteral and enteral nutrition, as well as enhancing the pharmacist's role in nutrition support therapy.</w:t>
      </w:r>
    </w:p>
    <w:p w14:paraId="3CC06F26"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57" w:name="_Ref84605529"/>
      <w:r w:rsidRPr="009E7A2A">
        <w:rPr>
          <w:rFonts w:asciiTheme="minorHAnsi" w:hAnsiTheme="minorHAnsi" w:cstheme="minorHAnsi"/>
          <w:sz w:val="24"/>
          <w:szCs w:val="24"/>
        </w:rPr>
        <w:t>PHA 582: Dermatology and Cosmetology (3 Credits)</w:t>
      </w:r>
      <w:bookmarkEnd w:id="55"/>
      <w:bookmarkEnd w:id="57"/>
    </w:p>
    <w:p w14:paraId="3D74DC8C" w14:textId="77777777" w:rsidR="007C290B" w:rsidRPr="009E7A2A" w:rsidRDefault="007C290B" w:rsidP="007C290B">
      <w:pPr>
        <w:spacing w:after="120"/>
        <w:ind w:right="5"/>
        <w:jc w:val="both"/>
        <w:rPr>
          <w:rFonts w:asciiTheme="minorHAnsi" w:hAnsiTheme="minorHAnsi" w:cstheme="minorHAnsi"/>
        </w:rPr>
      </w:pPr>
      <w:r w:rsidRPr="009E7A2A">
        <w:rPr>
          <w:rFonts w:asciiTheme="minorHAnsi" w:hAnsiTheme="minorHAnsi" w:cstheme="minorHAnsi"/>
        </w:rPr>
        <w:t>This course introduces students to fundamental features of dermatologic illnesses, with a focus on common symptoms and effective treatment. It covers the evaluation, treatment, and referral of skin, nail, hair, and mucous membrane problems. Since pharmacists encounter several questions regarding general hygiene and cosmetic elegance, this courses also focuses on pharmaceutical cosmetology, which gives basic and modern understanding of optimal skin management and hair care.</w:t>
      </w:r>
    </w:p>
    <w:p w14:paraId="473DB53C" w14:textId="77777777" w:rsidR="007C290B" w:rsidRPr="009E7A2A" w:rsidRDefault="007C290B" w:rsidP="007C290B">
      <w:pPr>
        <w:pStyle w:val="Heading1"/>
        <w:spacing w:after="120" w:line="240" w:lineRule="auto"/>
        <w:ind w:left="-5"/>
        <w:jc w:val="both"/>
        <w:rPr>
          <w:rFonts w:asciiTheme="minorHAnsi" w:hAnsiTheme="minorHAnsi" w:cstheme="minorHAnsi"/>
          <w:sz w:val="24"/>
          <w:szCs w:val="24"/>
        </w:rPr>
      </w:pPr>
      <w:bookmarkStart w:id="58" w:name="_Ref83208499"/>
      <w:r w:rsidRPr="009E7A2A">
        <w:rPr>
          <w:rFonts w:asciiTheme="minorHAnsi" w:hAnsiTheme="minorHAnsi" w:cstheme="minorHAnsi"/>
          <w:sz w:val="24"/>
          <w:szCs w:val="24"/>
        </w:rPr>
        <w:t>PHA 583: Clinical and Pharmacy Management (3 Credits)</w:t>
      </w:r>
      <w:bookmarkEnd w:id="58"/>
    </w:p>
    <w:p w14:paraId="10B94635" w14:textId="2DCD5FFD" w:rsidR="00621FEA" w:rsidRPr="009E7A2A" w:rsidRDefault="007C290B" w:rsidP="009E7A2A">
      <w:pPr>
        <w:jc w:val="both"/>
        <w:rPr>
          <w:rFonts w:asciiTheme="minorHAnsi" w:hAnsiTheme="minorHAnsi" w:cstheme="minorHAnsi"/>
        </w:rPr>
      </w:pPr>
      <w:r w:rsidRPr="009E7A2A">
        <w:rPr>
          <w:rFonts w:asciiTheme="minorHAnsi" w:hAnsiTheme="minorHAnsi" w:cstheme="minorHAnsi"/>
        </w:rPr>
        <w:t>This course provides diverse introduction to major non-traditional pharmacy subjects. Clinical and pharmacy management topics such as utilization and care management, formulary, clinical planning, healthcare policy and strategy, clinical account management, specialty pharmacy, benefits consulting, pharmaceutical industry, business issues in managed care, and clinical pharmacy leadership are all covered in this course. Complementary issues include relevant regulatory topics like drug development.</w:t>
      </w:r>
    </w:p>
    <w:sectPr w:rsidR="00621FEA" w:rsidRPr="009E7A2A" w:rsidSect="00C37AD6">
      <w:headerReference w:type="default"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C9C0" w14:textId="77777777" w:rsidR="00987E21" w:rsidRDefault="00987E21" w:rsidP="000416A6">
      <w:r>
        <w:separator/>
      </w:r>
    </w:p>
  </w:endnote>
  <w:endnote w:type="continuationSeparator" w:id="0">
    <w:p w14:paraId="7055566A" w14:textId="77777777" w:rsidR="00987E21" w:rsidRDefault="00987E21" w:rsidP="0004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BF9D" w14:textId="296E44B4" w:rsidR="00B86293" w:rsidRPr="001229B2" w:rsidRDefault="00B86293" w:rsidP="00F67FC4">
    <w:pPr>
      <w:pStyle w:val="Footer"/>
      <w:jc w:val="right"/>
      <w:rPr>
        <w:rFonts w:asciiTheme="minorHAnsi" w:hAnsiTheme="minorHAnsi" w:cstheme="minorHAnsi"/>
      </w:rPr>
    </w:pPr>
    <w:r w:rsidRPr="001229B2">
      <w:rPr>
        <w:rFonts w:asciiTheme="minorHAnsi" w:hAnsiTheme="minorHAnsi" w:cstheme="minorHAnsi"/>
      </w:rPr>
      <w:fldChar w:fldCharType="begin"/>
    </w:r>
    <w:r w:rsidRPr="001229B2">
      <w:rPr>
        <w:rFonts w:asciiTheme="minorHAnsi" w:hAnsiTheme="minorHAnsi" w:cstheme="minorHAnsi"/>
      </w:rPr>
      <w:instrText xml:space="preserve"> PAGE   \* MERGEFORMAT </w:instrText>
    </w:r>
    <w:r w:rsidRPr="001229B2">
      <w:rPr>
        <w:rFonts w:asciiTheme="minorHAnsi" w:hAnsiTheme="minorHAnsi" w:cstheme="minorHAnsi"/>
      </w:rPr>
      <w:fldChar w:fldCharType="separate"/>
    </w:r>
    <w:r w:rsidRPr="001229B2">
      <w:rPr>
        <w:rFonts w:asciiTheme="minorHAnsi" w:hAnsiTheme="minorHAnsi" w:cstheme="minorHAnsi"/>
        <w:noProof/>
      </w:rPr>
      <w:t>21</w:t>
    </w:r>
    <w:r w:rsidRPr="001229B2">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C651" w14:textId="77777777" w:rsidR="00987E21" w:rsidRDefault="00987E21" w:rsidP="000416A6">
      <w:r>
        <w:separator/>
      </w:r>
    </w:p>
  </w:footnote>
  <w:footnote w:type="continuationSeparator" w:id="0">
    <w:p w14:paraId="4AB07C46" w14:textId="77777777" w:rsidR="00987E21" w:rsidRDefault="00987E21" w:rsidP="00041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5855" w14:textId="012314E7" w:rsidR="00B86293" w:rsidRDefault="00B86293" w:rsidP="00B1555B">
    <w:pPr>
      <w:pStyle w:val="Header"/>
    </w:pPr>
    <w:r>
      <w:rPr>
        <w:noProof/>
      </w:rPr>
      <w:drawing>
        <wp:anchor distT="0" distB="0" distL="114300" distR="114300" simplePos="0" relativeHeight="251658240" behindDoc="1" locked="0" layoutInCell="1" allowOverlap="1" wp14:anchorId="39E599E4" wp14:editId="1D3D3C57">
          <wp:simplePos x="0" y="0"/>
          <wp:positionH relativeFrom="margin">
            <wp:align>left</wp:align>
          </wp:positionH>
          <wp:positionV relativeFrom="paragraph">
            <wp:posOffset>-411480</wp:posOffset>
          </wp:positionV>
          <wp:extent cx="2110740" cy="856682"/>
          <wp:effectExtent l="0" t="0" r="3810" b="635"/>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0740" cy="8566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FBA"/>
    <w:multiLevelType w:val="multilevel"/>
    <w:tmpl w:val="CDE8B6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83A18"/>
    <w:multiLevelType w:val="hybridMultilevel"/>
    <w:tmpl w:val="4F5604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560B5"/>
    <w:multiLevelType w:val="hybridMultilevel"/>
    <w:tmpl w:val="91A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920BA"/>
    <w:multiLevelType w:val="hybridMultilevel"/>
    <w:tmpl w:val="8248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21333"/>
    <w:multiLevelType w:val="hybridMultilevel"/>
    <w:tmpl w:val="5DE2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F5747A"/>
    <w:multiLevelType w:val="hybridMultilevel"/>
    <w:tmpl w:val="7E0E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23CF3"/>
    <w:multiLevelType w:val="multilevel"/>
    <w:tmpl w:val="B2C6CE8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C01C1"/>
    <w:multiLevelType w:val="hybridMultilevel"/>
    <w:tmpl w:val="FD88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E1D75"/>
    <w:multiLevelType w:val="hybridMultilevel"/>
    <w:tmpl w:val="17707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E6171"/>
    <w:multiLevelType w:val="multilevel"/>
    <w:tmpl w:val="ECC4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53097"/>
    <w:multiLevelType w:val="hybridMultilevel"/>
    <w:tmpl w:val="7E46A6D0"/>
    <w:lvl w:ilvl="0" w:tplc="0EA88AF0">
      <w:start w:val="1"/>
      <w:numFmt w:val="decimal"/>
      <w:lvlText w:val="%1)"/>
      <w:lvlJc w:val="left"/>
      <w:pPr>
        <w:ind w:left="270" w:hanging="360"/>
      </w:pPr>
      <w:rPr>
        <w:rFonts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17C447E"/>
    <w:multiLevelType w:val="hybridMultilevel"/>
    <w:tmpl w:val="C39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1788E"/>
    <w:multiLevelType w:val="hybridMultilevel"/>
    <w:tmpl w:val="6758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B011D"/>
    <w:multiLevelType w:val="hybridMultilevel"/>
    <w:tmpl w:val="6E844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E08D0"/>
    <w:multiLevelType w:val="multilevel"/>
    <w:tmpl w:val="808AA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B73F52"/>
    <w:multiLevelType w:val="hybridMultilevel"/>
    <w:tmpl w:val="E3A6D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A0828"/>
    <w:multiLevelType w:val="hybridMultilevel"/>
    <w:tmpl w:val="98C6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A7398"/>
    <w:multiLevelType w:val="hybridMultilevel"/>
    <w:tmpl w:val="7A1A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E34F6"/>
    <w:multiLevelType w:val="multilevel"/>
    <w:tmpl w:val="FDDE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E5795A"/>
    <w:multiLevelType w:val="hybridMultilevel"/>
    <w:tmpl w:val="D0C21F18"/>
    <w:lvl w:ilvl="0" w:tplc="4E941308">
      <w:start w:val="1"/>
      <w:numFmt w:val="decimal"/>
      <w:lvlText w:val="%1)"/>
      <w:lvlJc w:val="left"/>
      <w:pPr>
        <w:ind w:left="-90" w:hanging="360"/>
      </w:pPr>
      <w:rPr>
        <w:rFonts w:hint="default"/>
        <w:b w:val="0"/>
        <w:bCs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0" w15:restartNumberingAfterBreak="0">
    <w:nsid w:val="7C2313BB"/>
    <w:multiLevelType w:val="hybridMultilevel"/>
    <w:tmpl w:val="4BC08624"/>
    <w:lvl w:ilvl="0" w:tplc="04090001">
      <w:start w:val="1"/>
      <w:numFmt w:val="bullet"/>
      <w:lvlText w:val=""/>
      <w:lvlJc w:val="left"/>
      <w:pPr>
        <w:ind w:left="60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919532">
    <w:abstractNumId w:val="2"/>
  </w:num>
  <w:num w:numId="2" w16cid:durableId="531041135">
    <w:abstractNumId w:val="16"/>
  </w:num>
  <w:num w:numId="3" w16cid:durableId="520435437">
    <w:abstractNumId w:val="20"/>
  </w:num>
  <w:num w:numId="4" w16cid:durableId="1141506869">
    <w:abstractNumId w:val="13"/>
  </w:num>
  <w:num w:numId="5" w16cid:durableId="1563560893">
    <w:abstractNumId w:val="17"/>
  </w:num>
  <w:num w:numId="6" w16cid:durableId="1529484598">
    <w:abstractNumId w:val="10"/>
  </w:num>
  <w:num w:numId="7" w16cid:durableId="1928881168">
    <w:abstractNumId w:val="19"/>
  </w:num>
  <w:num w:numId="8" w16cid:durableId="334185050">
    <w:abstractNumId w:val="12"/>
  </w:num>
  <w:num w:numId="9" w16cid:durableId="775516319">
    <w:abstractNumId w:val="11"/>
  </w:num>
  <w:num w:numId="10" w16cid:durableId="354116021">
    <w:abstractNumId w:val="5"/>
  </w:num>
  <w:num w:numId="11" w16cid:durableId="382601180">
    <w:abstractNumId w:val="8"/>
  </w:num>
  <w:num w:numId="12" w16cid:durableId="1786389728">
    <w:abstractNumId w:val="1"/>
  </w:num>
  <w:num w:numId="13" w16cid:durableId="963997778">
    <w:abstractNumId w:val="0"/>
  </w:num>
  <w:num w:numId="14" w16cid:durableId="491142774">
    <w:abstractNumId w:val="18"/>
  </w:num>
  <w:num w:numId="15" w16cid:durableId="474369978">
    <w:abstractNumId w:val="6"/>
  </w:num>
  <w:num w:numId="16" w16cid:durableId="1486050919">
    <w:abstractNumId w:val="15"/>
  </w:num>
  <w:num w:numId="17" w16cid:durableId="568153400">
    <w:abstractNumId w:val="3"/>
  </w:num>
  <w:num w:numId="18" w16cid:durableId="835150325">
    <w:abstractNumId w:val="4"/>
  </w:num>
  <w:num w:numId="19" w16cid:durableId="428937839">
    <w:abstractNumId w:val="14"/>
  </w:num>
  <w:num w:numId="20" w16cid:durableId="466552781">
    <w:abstractNumId w:val="9"/>
  </w:num>
  <w:num w:numId="21" w16cid:durableId="1929342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31"/>
    <w:rsid w:val="000018F7"/>
    <w:rsid w:val="0000295A"/>
    <w:rsid w:val="000047B0"/>
    <w:rsid w:val="00004CBF"/>
    <w:rsid w:val="00004F64"/>
    <w:rsid w:val="0001309C"/>
    <w:rsid w:val="0001393D"/>
    <w:rsid w:val="000152C9"/>
    <w:rsid w:val="00015960"/>
    <w:rsid w:val="00016D86"/>
    <w:rsid w:val="000212C0"/>
    <w:rsid w:val="00022EDB"/>
    <w:rsid w:val="0002322C"/>
    <w:rsid w:val="0002337B"/>
    <w:rsid w:val="00025D81"/>
    <w:rsid w:val="00027BBA"/>
    <w:rsid w:val="00027C34"/>
    <w:rsid w:val="000301B3"/>
    <w:rsid w:val="00031F75"/>
    <w:rsid w:val="0003295F"/>
    <w:rsid w:val="00036B41"/>
    <w:rsid w:val="000416A6"/>
    <w:rsid w:val="00045A11"/>
    <w:rsid w:val="00046B03"/>
    <w:rsid w:val="00047BF3"/>
    <w:rsid w:val="00047D88"/>
    <w:rsid w:val="00050233"/>
    <w:rsid w:val="0005163A"/>
    <w:rsid w:val="00052394"/>
    <w:rsid w:val="00052F4B"/>
    <w:rsid w:val="00067A1E"/>
    <w:rsid w:val="0007004F"/>
    <w:rsid w:val="0007053D"/>
    <w:rsid w:val="000711A4"/>
    <w:rsid w:val="0007124F"/>
    <w:rsid w:val="00073639"/>
    <w:rsid w:val="00076945"/>
    <w:rsid w:val="00076E36"/>
    <w:rsid w:val="000773FE"/>
    <w:rsid w:val="0008131F"/>
    <w:rsid w:val="00082870"/>
    <w:rsid w:val="00087206"/>
    <w:rsid w:val="0009059A"/>
    <w:rsid w:val="00095AB5"/>
    <w:rsid w:val="000967B7"/>
    <w:rsid w:val="00096CE4"/>
    <w:rsid w:val="000A1037"/>
    <w:rsid w:val="000A2A8E"/>
    <w:rsid w:val="000A3010"/>
    <w:rsid w:val="000A470B"/>
    <w:rsid w:val="000B1A00"/>
    <w:rsid w:val="000B1FCB"/>
    <w:rsid w:val="000C6E23"/>
    <w:rsid w:val="000C7AAC"/>
    <w:rsid w:val="000D0F64"/>
    <w:rsid w:val="000D6D8B"/>
    <w:rsid w:val="000E0D63"/>
    <w:rsid w:val="000E18C3"/>
    <w:rsid w:val="000E1A05"/>
    <w:rsid w:val="000E44B6"/>
    <w:rsid w:val="000F0465"/>
    <w:rsid w:val="000F0FE2"/>
    <w:rsid w:val="000F3244"/>
    <w:rsid w:val="000F50B9"/>
    <w:rsid w:val="000F6AB3"/>
    <w:rsid w:val="0010120B"/>
    <w:rsid w:val="00104AC3"/>
    <w:rsid w:val="00111D03"/>
    <w:rsid w:val="00113A9B"/>
    <w:rsid w:val="00116E64"/>
    <w:rsid w:val="0011751C"/>
    <w:rsid w:val="00121C3A"/>
    <w:rsid w:val="001229B2"/>
    <w:rsid w:val="001334EE"/>
    <w:rsid w:val="00133642"/>
    <w:rsid w:val="0013398D"/>
    <w:rsid w:val="001355CB"/>
    <w:rsid w:val="001357A8"/>
    <w:rsid w:val="00141D64"/>
    <w:rsid w:val="00141DD4"/>
    <w:rsid w:val="00145DB1"/>
    <w:rsid w:val="00155C58"/>
    <w:rsid w:val="00163264"/>
    <w:rsid w:val="00165A83"/>
    <w:rsid w:val="00166E90"/>
    <w:rsid w:val="00166EDE"/>
    <w:rsid w:val="00167344"/>
    <w:rsid w:val="001714C7"/>
    <w:rsid w:val="001727B5"/>
    <w:rsid w:val="00172C61"/>
    <w:rsid w:val="00174058"/>
    <w:rsid w:val="001765E9"/>
    <w:rsid w:val="001773DF"/>
    <w:rsid w:val="00180290"/>
    <w:rsid w:val="00185A32"/>
    <w:rsid w:val="00185D89"/>
    <w:rsid w:val="00190523"/>
    <w:rsid w:val="00194D0D"/>
    <w:rsid w:val="00194E17"/>
    <w:rsid w:val="001962F9"/>
    <w:rsid w:val="00197311"/>
    <w:rsid w:val="001A2C68"/>
    <w:rsid w:val="001A3310"/>
    <w:rsid w:val="001A433F"/>
    <w:rsid w:val="001A49FD"/>
    <w:rsid w:val="001A4E16"/>
    <w:rsid w:val="001A74B9"/>
    <w:rsid w:val="001B2B14"/>
    <w:rsid w:val="001B5A53"/>
    <w:rsid w:val="001B7D60"/>
    <w:rsid w:val="001C2B06"/>
    <w:rsid w:val="001C3AA3"/>
    <w:rsid w:val="001C3E06"/>
    <w:rsid w:val="001C3F60"/>
    <w:rsid w:val="001D186E"/>
    <w:rsid w:val="001D1D84"/>
    <w:rsid w:val="001D28F3"/>
    <w:rsid w:val="001D49C4"/>
    <w:rsid w:val="001D5646"/>
    <w:rsid w:val="001D6319"/>
    <w:rsid w:val="001D7390"/>
    <w:rsid w:val="001D7C2E"/>
    <w:rsid w:val="001F1255"/>
    <w:rsid w:val="001F61EC"/>
    <w:rsid w:val="001F73DE"/>
    <w:rsid w:val="001F7D42"/>
    <w:rsid w:val="00201C54"/>
    <w:rsid w:val="00206C28"/>
    <w:rsid w:val="00207C36"/>
    <w:rsid w:val="00210181"/>
    <w:rsid w:val="002109DC"/>
    <w:rsid w:val="00211B2D"/>
    <w:rsid w:val="00212013"/>
    <w:rsid w:val="002162DB"/>
    <w:rsid w:val="00217731"/>
    <w:rsid w:val="00217DB2"/>
    <w:rsid w:val="002216FB"/>
    <w:rsid w:val="00222BF5"/>
    <w:rsid w:val="002234E3"/>
    <w:rsid w:val="00223800"/>
    <w:rsid w:val="0023129A"/>
    <w:rsid w:val="0023335C"/>
    <w:rsid w:val="00235B1D"/>
    <w:rsid w:val="0023720E"/>
    <w:rsid w:val="00242296"/>
    <w:rsid w:val="00243069"/>
    <w:rsid w:val="00246F26"/>
    <w:rsid w:val="00250441"/>
    <w:rsid w:val="002538EF"/>
    <w:rsid w:val="00255935"/>
    <w:rsid w:val="00256F5F"/>
    <w:rsid w:val="002571CC"/>
    <w:rsid w:val="00264478"/>
    <w:rsid w:val="00265063"/>
    <w:rsid w:val="00267839"/>
    <w:rsid w:val="00267901"/>
    <w:rsid w:val="00272DEE"/>
    <w:rsid w:val="002737E4"/>
    <w:rsid w:val="002752BB"/>
    <w:rsid w:val="002755B0"/>
    <w:rsid w:val="00275DB9"/>
    <w:rsid w:val="00275E10"/>
    <w:rsid w:val="00277B1E"/>
    <w:rsid w:val="00283331"/>
    <w:rsid w:val="002848D4"/>
    <w:rsid w:val="00285758"/>
    <w:rsid w:val="00291E34"/>
    <w:rsid w:val="002957C8"/>
    <w:rsid w:val="00295DCE"/>
    <w:rsid w:val="0029644E"/>
    <w:rsid w:val="002A061D"/>
    <w:rsid w:val="002A137C"/>
    <w:rsid w:val="002A2354"/>
    <w:rsid w:val="002A5C14"/>
    <w:rsid w:val="002B0719"/>
    <w:rsid w:val="002B19D4"/>
    <w:rsid w:val="002B1AFA"/>
    <w:rsid w:val="002B2E68"/>
    <w:rsid w:val="002B3131"/>
    <w:rsid w:val="002B6794"/>
    <w:rsid w:val="002B75F9"/>
    <w:rsid w:val="002B7764"/>
    <w:rsid w:val="002C18FC"/>
    <w:rsid w:val="002C2176"/>
    <w:rsid w:val="002C2DF0"/>
    <w:rsid w:val="002C5591"/>
    <w:rsid w:val="002C5BDD"/>
    <w:rsid w:val="002D225F"/>
    <w:rsid w:val="002E1AF6"/>
    <w:rsid w:val="002E44A2"/>
    <w:rsid w:val="002E477B"/>
    <w:rsid w:val="002E7E2E"/>
    <w:rsid w:val="002F0647"/>
    <w:rsid w:val="002F198D"/>
    <w:rsid w:val="002F1AC0"/>
    <w:rsid w:val="002F3AD5"/>
    <w:rsid w:val="002F5A20"/>
    <w:rsid w:val="002F65C3"/>
    <w:rsid w:val="003022E9"/>
    <w:rsid w:val="003022FC"/>
    <w:rsid w:val="0030321E"/>
    <w:rsid w:val="00304271"/>
    <w:rsid w:val="00307242"/>
    <w:rsid w:val="00317D95"/>
    <w:rsid w:val="0032159E"/>
    <w:rsid w:val="00326113"/>
    <w:rsid w:val="0032701D"/>
    <w:rsid w:val="00330915"/>
    <w:rsid w:val="00332327"/>
    <w:rsid w:val="00332386"/>
    <w:rsid w:val="00336141"/>
    <w:rsid w:val="00337111"/>
    <w:rsid w:val="0035039F"/>
    <w:rsid w:val="00351CAA"/>
    <w:rsid w:val="00357439"/>
    <w:rsid w:val="00357822"/>
    <w:rsid w:val="003618D9"/>
    <w:rsid w:val="0036287B"/>
    <w:rsid w:val="003677E4"/>
    <w:rsid w:val="00367D9A"/>
    <w:rsid w:val="00370420"/>
    <w:rsid w:val="00372430"/>
    <w:rsid w:val="00373508"/>
    <w:rsid w:val="00374B5E"/>
    <w:rsid w:val="0038008C"/>
    <w:rsid w:val="003859A0"/>
    <w:rsid w:val="0038609D"/>
    <w:rsid w:val="00387A84"/>
    <w:rsid w:val="00387B2F"/>
    <w:rsid w:val="00390C47"/>
    <w:rsid w:val="00392760"/>
    <w:rsid w:val="00392DB2"/>
    <w:rsid w:val="00393BAB"/>
    <w:rsid w:val="00396571"/>
    <w:rsid w:val="003A1FEC"/>
    <w:rsid w:val="003A6889"/>
    <w:rsid w:val="003B6761"/>
    <w:rsid w:val="003C00D3"/>
    <w:rsid w:val="003C3466"/>
    <w:rsid w:val="003C3701"/>
    <w:rsid w:val="003C4C04"/>
    <w:rsid w:val="003C504D"/>
    <w:rsid w:val="003C60A1"/>
    <w:rsid w:val="003D0559"/>
    <w:rsid w:val="003D2B41"/>
    <w:rsid w:val="003D4976"/>
    <w:rsid w:val="003D504F"/>
    <w:rsid w:val="003D61CC"/>
    <w:rsid w:val="003D6631"/>
    <w:rsid w:val="003D69B9"/>
    <w:rsid w:val="003E308A"/>
    <w:rsid w:val="003E3743"/>
    <w:rsid w:val="003E3A94"/>
    <w:rsid w:val="003E7366"/>
    <w:rsid w:val="003E7B6C"/>
    <w:rsid w:val="003F7F61"/>
    <w:rsid w:val="00400523"/>
    <w:rsid w:val="0040408A"/>
    <w:rsid w:val="00404CC0"/>
    <w:rsid w:val="00407E21"/>
    <w:rsid w:val="00413514"/>
    <w:rsid w:val="00413A31"/>
    <w:rsid w:val="00413A51"/>
    <w:rsid w:val="00413AEC"/>
    <w:rsid w:val="00413C9B"/>
    <w:rsid w:val="004153D9"/>
    <w:rsid w:val="00416AC9"/>
    <w:rsid w:val="004209BD"/>
    <w:rsid w:val="0042339B"/>
    <w:rsid w:val="00423AC6"/>
    <w:rsid w:val="004272A1"/>
    <w:rsid w:val="00431728"/>
    <w:rsid w:val="004326DF"/>
    <w:rsid w:val="00433B2B"/>
    <w:rsid w:val="004412D9"/>
    <w:rsid w:val="004418CC"/>
    <w:rsid w:val="004448BA"/>
    <w:rsid w:val="00446670"/>
    <w:rsid w:val="0045361F"/>
    <w:rsid w:val="00453FAE"/>
    <w:rsid w:val="00455667"/>
    <w:rsid w:val="00460DD3"/>
    <w:rsid w:val="004626CB"/>
    <w:rsid w:val="00462F7C"/>
    <w:rsid w:val="00463B64"/>
    <w:rsid w:val="00463D44"/>
    <w:rsid w:val="004646A4"/>
    <w:rsid w:val="004648BD"/>
    <w:rsid w:val="0046496F"/>
    <w:rsid w:val="004658BD"/>
    <w:rsid w:val="00476DCE"/>
    <w:rsid w:val="00480548"/>
    <w:rsid w:val="00480A13"/>
    <w:rsid w:val="004815BF"/>
    <w:rsid w:val="00481A77"/>
    <w:rsid w:val="0048230A"/>
    <w:rsid w:val="00482A60"/>
    <w:rsid w:val="00482B36"/>
    <w:rsid w:val="004840B1"/>
    <w:rsid w:val="00485851"/>
    <w:rsid w:val="00486149"/>
    <w:rsid w:val="004861E7"/>
    <w:rsid w:val="00486973"/>
    <w:rsid w:val="00486F89"/>
    <w:rsid w:val="004901B1"/>
    <w:rsid w:val="00491839"/>
    <w:rsid w:val="00492FC0"/>
    <w:rsid w:val="004932CE"/>
    <w:rsid w:val="00494A3F"/>
    <w:rsid w:val="00497B4E"/>
    <w:rsid w:val="004A03B9"/>
    <w:rsid w:val="004A1988"/>
    <w:rsid w:val="004A326D"/>
    <w:rsid w:val="004A4654"/>
    <w:rsid w:val="004A5A65"/>
    <w:rsid w:val="004B0B15"/>
    <w:rsid w:val="004B218E"/>
    <w:rsid w:val="004B3652"/>
    <w:rsid w:val="004B45C5"/>
    <w:rsid w:val="004B4A13"/>
    <w:rsid w:val="004B4B86"/>
    <w:rsid w:val="004B75FE"/>
    <w:rsid w:val="004C19CC"/>
    <w:rsid w:val="004C3327"/>
    <w:rsid w:val="004C4066"/>
    <w:rsid w:val="004C4FC7"/>
    <w:rsid w:val="004C549E"/>
    <w:rsid w:val="004C6267"/>
    <w:rsid w:val="004C7D53"/>
    <w:rsid w:val="004D4396"/>
    <w:rsid w:val="004D4770"/>
    <w:rsid w:val="004E108D"/>
    <w:rsid w:val="004E21D6"/>
    <w:rsid w:val="004E3EA4"/>
    <w:rsid w:val="004E4B15"/>
    <w:rsid w:val="004F1C72"/>
    <w:rsid w:val="004F2F18"/>
    <w:rsid w:val="004F3509"/>
    <w:rsid w:val="004F51C9"/>
    <w:rsid w:val="004F5378"/>
    <w:rsid w:val="004F5EC2"/>
    <w:rsid w:val="005006DE"/>
    <w:rsid w:val="00500717"/>
    <w:rsid w:val="00503F78"/>
    <w:rsid w:val="00505211"/>
    <w:rsid w:val="00510240"/>
    <w:rsid w:val="00513A54"/>
    <w:rsid w:val="00513ADF"/>
    <w:rsid w:val="005172AC"/>
    <w:rsid w:val="00520B21"/>
    <w:rsid w:val="005211A0"/>
    <w:rsid w:val="005216B3"/>
    <w:rsid w:val="00524A12"/>
    <w:rsid w:val="00526903"/>
    <w:rsid w:val="005310B6"/>
    <w:rsid w:val="00537603"/>
    <w:rsid w:val="0054106B"/>
    <w:rsid w:val="005421BD"/>
    <w:rsid w:val="005422AB"/>
    <w:rsid w:val="00553164"/>
    <w:rsid w:val="005543B8"/>
    <w:rsid w:val="00555279"/>
    <w:rsid w:val="00560463"/>
    <w:rsid w:val="0056105C"/>
    <w:rsid w:val="0056113D"/>
    <w:rsid w:val="0056226F"/>
    <w:rsid w:val="00562544"/>
    <w:rsid w:val="005631A6"/>
    <w:rsid w:val="005635A5"/>
    <w:rsid w:val="005635B6"/>
    <w:rsid w:val="00563EDC"/>
    <w:rsid w:val="00564E21"/>
    <w:rsid w:val="005669D5"/>
    <w:rsid w:val="005671B2"/>
    <w:rsid w:val="00576B4B"/>
    <w:rsid w:val="005806D1"/>
    <w:rsid w:val="00583DC6"/>
    <w:rsid w:val="00586103"/>
    <w:rsid w:val="00593138"/>
    <w:rsid w:val="005949E1"/>
    <w:rsid w:val="00596190"/>
    <w:rsid w:val="00596BE4"/>
    <w:rsid w:val="005A27A5"/>
    <w:rsid w:val="005A2A44"/>
    <w:rsid w:val="005A5410"/>
    <w:rsid w:val="005A5495"/>
    <w:rsid w:val="005B04A4"/>
    <w:rsid w:val="005B06CC"/>
    <w:rsid w:val="005B205C"/>
    <w:rsid w:val="005B6BB7"/>
    <w:rsid w:val="005C2686"/>
    <w:rsid w:val="005C394D"/>
    <w:rsid w:val="005C536A"/>
    <w:rsid w:val="005C6A66"/>
    <w:rsid w:val="005D1F25"/>
    <w:rsid w:val="005D3283"/>
    <w:rsid w:val="005D4CA7"/>
    <w:rsid w:val="005D723D"/>
    <w:rsid w:val="005E0A78"/>
    <w:rsid w:val="005E0B7D"/>
    <w:rsid w:val="005E1010"/>
    <w:rsid w:val="005E1CD1"/>
    <w:rsid w:val="005E211C"/>
    <w:rsid w:val="005E4E6D"/>
    <w:rsid w:val="005E7113"/>
    <w:rsid w:val="005F332E"/>
    <w:rsid w:val="005F4C6F"/>
    <w:rsid w:val="005F5AF4"/>
    <w:rsid w:val="005F5F24"/>
    <w:rsid w:val="005F6C31"/>
    <w:rsid w:val="00600178"/>
    <w:rsid w:val="006114B2"/>
    <w:rsid w:val="0061502D"/>
    <w:rsid w:val="00617FAC"/>
    <w:rsid w:val="00620A45"/>
    <w:rsid w:val="00621DD6"/>
    <w:rsid w:val="00621FEA"/>
    <w:rsid w:val="006225FB"/>
    <w:rsid w:val="006235D1"/>
    <w:rsid w:val="00623E84"/>
    <w:rsid w:val="00624E9C"/>
    <w:rsid w:val="00626069"/>
    <w:rsid w:val="006307AE"/>
    <w:rsid w:val="00632AA6"/>
    <w:rsid w:val="006330F8"/>
    <w:rsid w:val="00634E7D"/>
    <w:rsid w:val="00640CBD"/>
    <w:rsid w:val="0064289F"/>
    <w:rsid w:val="00650223"/>
    <w:rsid w:val="006528BB"/>
    <w:rsid w:val="00653252"/>
    <w:rsid w:val="00661C0E"/>
    <w:rsid w:val="00662331"/>
    <w:rsid w:val="00662BF1"/>
    <w:rsid w:val="006670F1"/>
    <w:rsid w:val="00667347"/>
    <w:rsid w:val="006746FA"/>
    <w:rsid w:val="006774EF"/>
    <w:rsid w:val="0068431A"/>
    <w:rsid w:val="006845E8"/>
    <w:rsid w:val="00684EA6"/>
    <w:rsid w:val="006853FC"/>
    <w:rsid w:val="00685E6D"/>
    <w:rsid w:val="00686002"/>
    <w:rsid w:val="00690479"/>
    <w:rsid w:val="00690C44"/>
    <w:rsid w:val="00695C62"/>
    <w:rsid w:val="006A133B"/>
    <w:rsid w:val="006A2CB7"/>
    <w:rsid w:val="006A7B12"/>
    <w:rsid w:val="006B011A"/>
    <w:rsid w:val="006B10D3"/>
    <w:rsid w:val="006B3101"/>
    <w:rsid w:val="006B4F4F"/>
    <w:rsid w:val="006B4FAB"/>
    <w:rsid w:val="006B5232"/>
    <w:rsid w:val="006B5E0E"/>
    <w:rsid w:val="006C041E"/>
    <w:rsid w:val="006C433F"/>
    <w:rsid w:val="006C57AA"/>
    <w:rsid w:val="006D0389"/>
    <w:rsid w:val="006D140D"/>
    <w:rsid w:val="006D33FB"/>
    <w:rsid w:val="006D65CA"/>
    <w:rsid w:val="006E3A7F"/>
    <w:rsid w:val="006F370C"/>
    <w:rsid w:val="006F5C81"/>
    <w:rsid w:val="006F780C"/>
    <w:rsid w:val="00701593"/>
    <w:rsid w:val="00702442"/>
    <w:rsid w:val="007045E3"/>
    <w:rsid w:val="00705E7B"/>
    <w:rsid w:val="00711034"/>
    <w:rsid w:val="007111B4"/>
    <w:rsid w:val="0071314C"/>
    <w:rsid w:val="0071417A"/>
    <w:rsid w:val="007161D3"/>
    <w:rsid w:val="007162F7"/>
    <w:rsid w:val="00717C0B"/>
    <w:rsid w:val="00723FB9"/>
    <w:rsid w:val="00733848"/>
    <w:rsid w:val="007377B1"/>
    <w:rsid w:val="00741128"/>
    <w:rsid w:val="007427EB"/>
    <w:rsid w:val="00743657"/>
    <w:rsid w:val="0075395A"/>
    <w:rsid w:val="00757EC2"/>
    <w:rsid w:val="00764AB1"/>
    <w:rsid w:val="007679CB"/>
    <w:rsid w:val="007706EB"/>
    <w:rsid w:val="00783692"/>
    <w:rsid w:val="0078513A"/>
    <w:rsid w:val="00785CED"/>
    <w:rsid w:val="00790532"/>
    <w:rsid w:val="00792D47"/>
    <w:rsid w:val="0079475B"/>
    <w:rsid w:val="007A29BC"/>
    <w:rsid w:val="007A3EE8"/>
    <w:rsid w:val="007A56EC"/>
    <w:rsid w:val="007B2ECC"/>
    <w:rsid w:val="007B6F86"/>
    <w:rsid w:val="007B7054"/>
    <w:rsid w:val="007C236D"/>
    <w:rsid w:val="007C290B"/>
    <w:rsid w:val="007C2B11"/>
    <w:rsid w:val="007C3C24"/>
    <w:rsid w:val="007C72A6"/>
    <w:rsid w:val="007D134E"/>
    <w:rsid w:val="007D1E00"/>
    <w:rsid w:val="007D2837"/>
    <w:rsid w:val="007D48BC"/>
    <w:rsid w:val="007D64D8"/>
    <w:rsid w:val="007E0712"/>
    <w:rsid w:val="007E0D0A"/>
    <w:rsid w:val="007E13C2"/>
    <w:rsid w:val="007E7890"/>
    <w:rsid w:val="007E78D0"/>
    <w:rsid w:val="007F1B56"/>
    <w:rsid w:val="007F1DC4"/>
    <w:rsid w:val="007F4121"/>
    <w:rsid w:val="008028E3"/>
    <w:rsid w:val="00802BEA"/>
    <w:rsid w:val="00806F97"/>
    <w:rsid w:val="00810866"/>
    <w:rsid w:val="008125C2"/>
    <w:rsid w:val="00813040"/>
    <w:rsid w:val="00814822"/>
    <w:rsid w:val="00814A7D"/>
    <w:rsid w:val="0081588E"/>
    <w:rsid w:val="00822B43"/>
    <w:rsid w:val="008240FF"/>
    <w:rsid w:val="00832202"/>
    <w:rsid w:val="00837522"/>
    <w:rsid w:val="00837866"/>
    <w:rsid w:val="008407D7"/>
    <w:rsid w:val="008410DD"/>
    <w:rsid w:val="00841DBA"/>
    <w:rsid w:val="008449B7"/>
    <w:rsid w:val="0084609E"/>
    <w:rsid w:val="00846B6E"/>
    <w:rsid w:val="008475AF"/>
    <w:rsid w:val="008475DB"/>
    <w:rsid w:val="00847B1B"/>
    <w:rsid w:val="008525D9"/>
    <w:rsid w:val="00852D3C"/>
    <w:rsid w:val="00853994"/>
    <w:rsid w:val="00853C03"/>
    <w:rsid w:val="00854C22"/>
    <w:rsid w:val="00856453"/>
    <w:rsid w:val="00856D3D"/>
    <w:rsid w:val="008605A5"/>
    <w:rsid w:val="0086144D"/>
    <w:rsid w:val="00861B42"/>
    <w:rsid w:val="00865F11"/>
    <w:rsid w:val="00866ED7"/>
    <w:rsid w:val="00870532"/>
    <w:rsid w:val="00870900"/>
    <w:rsid w:val="0087221E"/>
    <w:rsid w:val="00873CE9"/>
    <w:rsid w:val="00874301"/>
    <w:rsid w:val="00874EBB"/>
    <w:rsid w:val="0087716E"/>
    <w:rsid w:val="0088106F"/>
    <w:rsid w:val="00881F07"/>
    <w:rsid w:val="00886558"/>
    <w:rsid w:val="008875F6"/>
    <w:rsid w:val="00892741"/>
    <w:rsid w:val="0089296A"/>
    <w:rsid w:val="008A02FA"/>
    <w:rsid w:val="008A0F7B"/>
    <w:rsid w:val="008A21C1"/>
    <w:rsid w:val="008A2BF1"/>
    <w:rsid w:val="008B5332"/>
    <w:rsid w:val="008B5FD9"/>
    <w:rsid w:val="008B7B7A"/>
    <w:rsid w:val="008C1451"/>
    <w:rsid w:val="008C27BA"/>
    <w:rsid w:val="008C4E84"/>
    <w:rsid w:val="008C6DCF"/>
    <w:rsid w:val="008C7138"/>
    <w:rsid w:val="008C7818"/>
    <w:rsid w:val="008D11FA"/>
    <w:rsid w:val="008D1EB8"/>
    <w:rsid w:val="008D323F"/>
    <w:rsid w:val="008D3B5F"/>
    <w:rsid w:val="008D3EB3"/>
    <w:rsid w:val="008E06C2"/>
    <w:rsid w:val="008E4010"/>
    <w:rsid w:val="008E4E8B"/>
    <w:rsid w:val="008E51CD"/>
    <w:rsid w:val="008E5A50"/>
    <w:rsid w:val="008F0BA0"/>
    <w:rsid w:val="008F1779"/>
    <w:rsid w:val="008F2DA9"/>
    <w:rsid w:val="008F424A"/>
    <w:rsid w:val="00902DAC"/>
    <w:rsid w:val="00903194"/>
    <w:rsid w:val="00904ABF"/>
    <w:rsid w:val="0091269F"/>
    <w:rsid w:val="00916424"/>
    <w:rsid w:val="00920CD9"/>
    <w:rsid w:val="00921781"/>
    <w:rsid w:val="00923D4A"/>
    <w:rsid w:val="0092420E"/>
    <w:rsid w:val="0092526F"/>
    <w:rsid w:val="00925416"/>
    <w:rsid w:val="009254AD"/>
    <w:rsid w:val="00926101"/>
    <w:rsid w:val="00926FDE"/>
    <w:rsid w:val="00932222"/>
    <w:rsid w:val="00933943"/>
    <w:rsid w:val="009362F0"/>
    <w:rsid w:val="00937781"/>
    <w:rsid w:val="00940F64"/>
    <w:rsid w:val="00942CC9"/>
    <w:rsid w:val="00942F97"/>
    <w:rsid w:val="00944758"/>
    <w:rsid w:val="00944DFD"/>
    <w:rsid w:val="00944F19"/>
    <w:rsid w:val="00945011"/>
    <w:rsid w:val="00945E71"/>
    <w:rsid w:val="00947E55"/>
    <w:rsid w:val="009544D8"/>
    <w:rsid w:val="00954E8A"/>
    <w:rsid w:val="0095682F"/>
    <w:rsid w:val="00961DEB"/>
    <w:rsid w:val="00961E0C"/>
    <w:rsid w:val="009630DC"/>
    <w:rsid w:val="0096333B"/>
    <w:rsid w:val="00965326"/>
    <w:rsid w:val="00966ADD"/>
    <w:rsid w:val="00966E04"/>
    <w:rsid w:val="00967249"/>
    <w:rsid w:val="009730C2"/>
    <w:rsid w:val="0098114F"/>
    <w:rsid w:val="0098209C"/>
    <w:rsid w:val="00987E21"/>
    <w:rsid w:val="00990647"/>
    <w:rsid w:val="00991011"/>
    <w:rsid w:val="009916CD"/>
    <w:rsid w:val="00992313"/>
    <w:rsid w:val="00995AE0"/>
    <w:rsid w:val="0099687B"/>
    <w:rsid w:val="009A03EE"/>
    <w:rsid w:val="009A1760"/>
    <w:rsid w:val="009A32AF"/>
    <w:rsid w:val="009A5102"/>
    <w:rsid w:val="009A58E3"/>
    <w:rsid w:val="009A6DD8"/>
    <w:rsid w:val="009B0DE0"/>
    <w:rsid w:val="009B155A"/>
    <w:rsid w:val="009B3221"/>
    <w:rsid w:val="009B424A"/>
    <w:rsid w:val="009B6C30"/>
    <w:rsid w:val="009B7320"/>
    <w:rsid w:val="009B7671"/>
    <w:rsid w:val="009C5365"/>
    <w:rsid w:val="009D1FA4"/>
    <w:rsid w:val="009D5A6F"/>
    <w:rsid w:val="009D6D56"/>
    <w:rsid w:val="009D77EB"/>
    <w:rsid w:val="009D78E3"/>
    <w:rsid w:val="009D7B1E"/>
    <w:rsid w:val="009E19A6"/>
    <w:rsid w:val="009E2936"/>
    <w:rsid w:val="009E4E2D"/>
    <w:rsid w:val="009E544B"/>
    <w:rsid w:val="009E62E1"/>
    <w:rsid w:val="009E73B5"/>
    <w:rsid w:val="009E7A2A"/>
    <w:rsid w:val="009F1637"/>
    <w:rsid w:val="009F6A65"/>
    <w:rsid w:val="00A00567"/>
    <w:rsid w:val="00A01D92"/>
    <w:rsid w:val="00A021ED"/>
    <w:rsid w:val="00A0321F"/>
    <w:rsid w:val="00A0383C"/>
    <w:rsid w:val="00A063FE"/>
    <w:rsid w:val="00A112B4"/>
    <w:rsid w:val="00A12529"/>
    <w:rsid w:val="00A12C15"/>
    <w:rsid w:val="00A13884"/>
    <w:rsid w:val="00A153DC"/>
    <w:rsid w:val="00A16A96"/>
    <w:rsid w:val="00A17035"/>
    <w:rsid w:val="00A2097F"/>
    <w:rsid w:val="00A218D5"/>
    <w:rsid w:val="00A25556"/>
    <w:rsid w:val="00A25EE2"/>
    <w:rsid w:val="00A26061"/>
    <w:rsid w:val="00A27B2A"/>
    <w:rsid w:val="00A306CB"/>
    <w:rsid w:val="00A32668"/>
    <w:rsid w:val="00A431CA"/>
    <w:rsid w:val="00A44541"/>
    <w:rsid w:val="00A446C3"/>
    <w:rsid w:val="00A50A6E"/>
    <w:rsid w:val="00A511D0"/>
    <w:rsid w:val="00A53A3A"/>
    <w:rsid w:val="00A5526E"/>
    <w:rsid w:val="00A56678"/>
    <w:rsid w:val="00A6041B"/>
    <w:rsid w:val="00A60EE7"/>
    <w:rsid w:val="00A6135B"/>
    <w:rsid w:val="00A63B9F"/>
    <w:rsid w:val="00A708AE"/>
    <w:rsid w:val="00A709D5"/>
    <w:rsid w:val="00A70DE1"/>
    <w:rsid w:val="00A72325"/>
    <w:rsid w:val="00A723C7"/>
    <w:rsid w:val="00A728F2"/>
    <w:rsid w:val="00A72B8D"/>
    <w:rsid w:val="00A7672F"/>
    <w:rsid w:val="00A76F39"/>
    <w:rsid w:val="00A84324"/>
    <w:rsid w:val="00A84B0C"/>
    <w:rsid w:val="00A85378"/>
    <w:rsid w:val="00A863C2"/>
    <w:rsid w:val="00A87965"/>
    <w:rsid w:val="00A903C0"/>
    <w:rsid w:val="00A93FF4"/>
    <w:rsid w:val="00A94307"/>
    <w:rsid w:val="00AA2983"/>
    <w:rsid w:val="00AA3D49"/>
    <w:rsid w:val="00AA4CD8"/>
    <w:rsid w:val="00AB3BCE"/>
    <w:rsid w:val="00AB4A53"/>
    <w:rsid w:val="00AB50F1"/>
    <w:rsid w:val="00AB545F"/>
    <w:rsid w:val="00AB5564"/>
    <w:rsid w:val="00AB727D"/>
    <w:rsid w:val="00AC4008"/>
    <w:rsid w:val="00AD2E0C"/>
    <w:rsid w:val="00AD5C0F"/>
    <w:rsid w:val="00AD75A3"/>
    <w:rsid w:val="00AE170A"/>
    <w:rsid w:val="00AE2667"/>
    <w:rsid w:val="00AE415D"/>
    <w:rsid w:val="00AE5745"/>
    <w:rsid w:val="00AE6161"/>
    <w:rsid w:val="00AE643F"/>
    <w:rsid w:val="00AE6EF4"/>
    <w:rsid w:val="00AE7044"/>
    <w:rsid w:val="00AF1574"/>
    <w:rsid w:val="00AF6227"/>
    <w:rsid w:val="00AF69DE"/>
    <w:rsid w:val="00AF7EF5"/>
    <w:rsid w:val="00B0518E"/>
    <w:rsid w:val="00B1555B"/>
    <w:rsid w:val="00B17759"/>
    <w:rsid w:val="00B17EE1"/>
    <w:rsid w:val="00B2132F"/>
    <w:rsid w:val="00B25160"/>
    <w:rsid w:val="00B279FA"/>
    <w:rsid w:val="00B42760"/>
    <w:rsid w:val="00B458BC"/>
    <w:rsid w:val="00B5313B"/>
    <w:rsid w:val="00B57641"/>
    <w:rsid w:val="00B61D38"/>
    <w:rsid w:val="00B64B67"/>
    <w:rsid w:val="00B653E9"/>
    <w:rsid w:val="00B66A47"/>
    <w:rsid w:val="00B758D2"/>
    <w:rsid w:val="00B81DE2"/>
    <w:rsid w:val="00B83CF2"/>
    <w:rsid w:val="00B852F7"/>
    <w:rsid w:val="00B858CF"/>
    <w:rsid w:val="00B86293"/>
    <w:rsid w:val="00B93B7D"/>
    <w:rsid w:val="00B93CF0"/>
    <w:rsid w:val="00B95741"/>
    <w:rsid w:val="00BA43CA"/>
    <w:rsid w:val="00BA476A"/>
    <w:rsid w:val="00BA56E1"/>
    <w:rsid w:val="00BA6402"/>
    <w:rsid w:val="00BB1908"/>
    <w:rsid w:val="00BB5338"/>
    <w:rsid w:val="00BC0472"/>
    <w:rsid w:val="00BC4346"/>
    <w:rsid w:val="00BC4AEC"/>
    <w:rsid w:val="00BD3B2F"/>
    <w:rsid w:val="00BD4169"/>
    <w:rsid w:val="00BD5256"/>
    <w:rsid w:val="00BD60A5"/>
    <w:rsid w:val="00BD71D9"/>
    <w:rsid w:val="00BD7564"/>
    <w:rsid w:val="00BE01EA"/>
    <w:rsid w:val="00BE225E"/>
    <w:rsid w:val="00BE2480"/>
    <w:rsid w:val="00BE7B6B"/>
    <w:rsid w:val="00BF1371"/>
    <w:rsid w:val="00BF1BBF"/>
    <w:rsid w:val="00BF3294"/>
    <w:rsid w:val="00BF4FB1"/>
    <w:rsid w:val="00C04928"/>
    <w:rsid w:val="00C05667"/>
    <w:rsid w:val="00C06555"/>
    <w:rsid w:val="00C114F2"/>
    <w:rsid w:val="00C12AC6"/>
    <w:rsid w:val="00C12C4E"/>
    <w:rsid w:val="00C13E55"/>
    <w:rsid w:val="00C1422A"/>
    <w:rsid w:val="00C17817"/>
    <w:rsid w:val="00C231C5"/>
    <w:rsid w:val="00C26A13"/>
    <w:rsid w:val="00C272A2"/>
    <w:rsid w:val="00C272BA"/>
    <w:rsid w:val="00C37AD6"/>
    <w:rsid w:val="00C4348A"/>
    <w:rsid w:val="00C51C35"/>
    <w:rsid w:val="00C53F08"/>
    <w:rsid w:val="00C56CBA"/>
    <w:rsid w:val="00C56D2D"/>
    <w:rsid w:val="00C57B77"/>
    <w:rsid w:val="00C6091B"/>
    <w:rsid w:val="00C60DF6"/>
    <w:rsid w:val="00C619AE"/>
    <w:rsid w:val="00C6234E"/>
    <w:rsid w:val="00C62759"/>
    <w:rsid w:val="00C66AE9"/>
    <w:rsid w:val="00C70647"/>
    <w:rsid w:val="00C71A31"/>
    <w:rsid w:val="00C755E0"/>
    <w:rsid w:val="00C77FF9"/>
    <w:rsid w:val="00C82B81"/>
    <w:rsid w:val="00C830A2"/>
    <w:rsid w:val="00C83269"/>
    <w:rsid w:val="00C867A4"/>
    <w:rsid w:val="00C91B38"/>
    <w:rsid w:val="00C91F73"/>
    <w:rsid w:val="00C962E1"/>
    <w:rsid w:val="00CA12AC"/>
    <w:rsid w:val="00CA3A33"/>
    <w:rsid w:val="00CA64FD"/>
    <w:rsid w:val="00CA7493"/>
    <w:rsid w:val="00CB2B5F"/>
    <w:rsid w:val="00CB51B0"/>
    <w:rsid w:val="00CC011E"/>
    <w:rsid w:val="00CC0F4B"/>
    <w:rsid w:val="00CC4404"/>
    <w:rsid w:val="00CC5591"/>
    <w:rsid w:val="00CC6076"/>
    <w:rsid w:val="00CC691D"/>
    <w:rsid w:val="00CC727F"/>
    <w:rsid w:val="00CD1B45"/>
    <w:rsid w:val="00CD77BA"/>
    <w:rsid w:val="00CE1B59"/>
    <w:rsid w:val="00CE1C7C"/>
    <w:rsid w:val="00CE4B07"/>
    <w:rsid w:val="00CE4F5F"/>
    <w:rsid w:val="00CF3EFA"/>
    <w:rsid w:val="00CF6E24"/>
    <w:rsid w:val="00D026B2"/>
    <w:rsid w:val="00D03B90"/>
    <w:rsid w:val="00D03F11"/>
    <w:rsid w:val="00D074F3"/>
    <w:rsid w:val="00D07ED4"/>
    <w:rsid w:val="00D116EC"/>
    <w:rsid w:val="00D130DF"/>
    <w:rsid w:val="00D23152"/>
    <w:rsid w:val="00D267F4"/>
    <w:rsid w:val="00D31287"/>
    <w:rsid w:val="00D33C54"/>
    <w:rsid w:val="00D34C33"/>
    <w:rsid w:val="00D3574D"/>
    <w:rsid w:val="00D37A46"/>
    <w:rsid w:val="00D41A9D"/>
    <w:rsid w:val="00D43577"/>
    <w:rsid w:val="00D45D37"/>
    <w:rsid w:val="00D50383"/>
    <w:rsid w:val="00D52C4A"/>
    <w:rsid w:val="00D5315F"/>
    <w:rsid w:val="00D53EDD"/>
    <w:rsid w:val="00D54209"/>
    <w:rsid w:val="00D556B0"/>
    <w:rsid w:val="00D5655E"/>
    <w:rsid w:val="00D56BF4"/>
    <w:rsid w:val="00D62BE3"/>
    <w:rsid w:val="00D7602F"/>
    <w:rsid w:val="00D76301"/>
    <w:rsid w:val="00D76527"/>
    <w:rsid w:val="00D77DDE"/>
    <w:rsid w:val="00D809E2"/>
    <w:rsid w:val="00D83725"/>
    <w:rsid w:val="00D86C5F"/>
    <w:rsid w:val="00D87264"/>
    <w:rsid w:val="00D875AD"/>
    <w:rsid w:val="00D90141"/>
    <w:rsid w:val="00D90FAC"/>
    <w:rsid w:val="00D94F00"/>
    <w:rsid w:val="00D963D6"/>
    <w:rsid w:val="00DA0728"/>
    <w:rsid w:val="00DA34FC"/>
    <w:rsid w:val="00DA3953"/>
    <w:rsid w:val="00DA517B"/>
    <w:rsid w:val="00DA58D5"/>
    <w:rsid w:val="00DA6C88"/>
    <w:rsid w:val="00DB12F2"/>
    <w:rsid w:val="00DB1407"/>
    <w:rsid w:val="00DB6C70"/>
    <w:rsid w:val="00DB7582"/>
    <w:rsid w:val="00DC3BB1"/>
    <w:rsid w:val="00DC6AD0"/>
    <w:rsid w:val="00DD0082"/>
    <w:rsid w:val="00DD2178"/>
    <w:rsid w:val="00DD5B62"/>
    <w:rsid w:val="00DD5D5C"/>
    <w:rsid w:val="00DD6A9E"/>
    <w:rsid w:val="00DE65A6"/>
    <w:rsid w:val="00DF3258"/>
    <w:rsid w:val="00DF6D31"/>
    <w:rsid w:val="00DF76FB"/>
    <w:rsid w:val="00E001A0"/>
    <w:rsid w:val="00E03B08"/>
    <w:rsid w:val="00E10FA6"/>
    <w:rsid w:val="00E17FCE"/>
    <w:rsid w:val="00E201AD"/>
    <w:rsid w:val="00E22151"/>
    <w:rsid w:val="00E23996"/>
    <w:rsid w:val="00E27AFF"/>
    <w:rsid w:val="00E27D18"/>
    <w:rsid w:val="00E30A19"/>
    <w:rsid w:val="00E365BF"/>
    <w:rsid w:val="00E36EB3"/>
    <w:rsid w:val="00E37F98"/>
    <w:rsid w:val="00E442CC"/>
    <w:rsid w:val="00E47278"/>
    <w:rsid w:val="00E47418"/>
    <w:rsid w:val="00E50299"/>
    <w:rsid w:val="00E55769"/>
    <w:rsid w:val="00E55ED8"/>
    <w:rsid w:val="00E563C4"/>
    <w:rsid w:val="00E60CF8"/>
    <w:rsid w:val="00E612C5"/>
    <w:rsid w:val="00E622BC"/>
    <w:rsid w:val="00E6575B"/>
    <w:rsid w:val="00E66B38"/>
    <w:rsid w:val="00E67CA9"/>
    <w:rsid w:val="00E70012"/>
    <w:rsid w:val="00E716D3"/>
    <w:rsid w:val="00E72423"/>
    <w:rsid w:val="00E74ED1"/>
    <w:rsid w:val="00E76E86"/>
    <w:rsid w:val="00E77B12"/>
    <w:rsid w:val="00E82723"/>
    <w:rsid w:val="00E86C58"/>
    <w:rsid w:val="00E910D6"/>
    <w:rsid w:val="00E92897"/>
    <w:rsid w:val="00E933F8"/>
    <w:rsid w:val="00E934B6"/>
    <w:rsid w:val="00E93E4C"/>
    <w:rsid w:val="00E94082"/>
    <w:rsid w:val="00E94277"/>
    <w:rsid w:val="00E9588F"/>
    <w:rsid w:val="00EA1C29"/>
    <w:rsid w:val="00EA4AD7"/>
    <w:rsid w:val="00EA7175"/>
    <w:rsid w:val="00EB096C"/>
    <w:rsid w:val="00EB1929"/>
    <w:rsid w:val="00EB3FBC"/>
    <w:rsid w:val="00EB68EE"/>
    <w:rsid w:val="00EC3BB7"/>
    <w:rsid w:val="00ED0FA2"/>
    <w:rsid w:val="00ED2CC2"/>
    <w:rsid w:val="00ED2DB2"/>
    <w:rsid w:val="00ED3477"/>
    <w:rsid w:val="00ED38B1"/>
    <w:rsid w:val="00ED4B1D"/>
    <w:rsid w:val="00ED519F"/>
    <w:rsid w:val="00EE0469"/>
    <w:rsid w:val="00EE0996"/>
    <w:rsid w:val="00EE547D"/>
    <w:rsid w:val="00EF08E6"/>
    <w:rsid w:val="00EF32A5"/>
    <w:rsid w:val="00EF3B95"/>
    <w:rsid w:val="00EF3F01"/>
    <w:rsid w:val="00EF412A"/>
    <w:rsid w:val="00EF433D"/>
    <w:rsid w:val="00EF4B74"/>
    <w:rsid w:val="00F01432"/>
    <w:rsid w:val="00F05D9D"/>
    <w:rsid w:val="00F10304"/>
    <w:rsid w:val="00F10E1E"/>
    <w:rsid w:val="00F12581"/>
    <w:rsid w:val="00F12B36"/>
    <w:rsid w:val="00F1301E"/>
    <w:rsid w:val="00F157ED"/>
    <w:rsid w:val="00F20803"/>
    <w:rsid w:val="00F232D7"/>
    <w:rsid w:val="00F257CE"/>
    <w:rsid w:val="00F273C2"/>
    <w:rsid w:val="00F324A3"/>
    <w:rsid w:val="00F3392E"/>
    <w:rsid w:val="00F40A73"/>
    <w:rsid w:val="00F40D15"/>
    <w:rsid w:val="00F42B41"/>
    <w:rsid w:val="00F4515C"/>
    <w:rsid w:val="00F45D9B"/>
    <w:rsid w:val="00F479A4"/>
    <w:rsid w:val="00F501CA"/>
    <w:rsid w:val="00F53B5F"/>
    <w:rsid w:val="00F54554"/>
    <w:rsid w:val="00F600DF"/>
    <w:rsid w:val="00F6179A"/>
    <w:rsid w:val="00F6399F"/>
    <w:rsid w:val="00F64A2F"/>
    <w:rsid w:val="00F67FC4"/>
    <w:rsid w:val="00F72DF0"/>
    <w:rsid w:val="00F759B8"/>
    <w:rsid w:val="00F8080C"/>
    <w:rsid w:val="00F831E9"/>
    <w:rsid w:val="00F838CA"/>
    <w:rsid w:val="00F84EFB"/>
    <w:rsid w:val="00F855B2"/>
    <w:rsid w:val="00F86481"/>
    <w:rsid w:val="00F95A97"/>
    <w:rsid w:val="00FA2177"/>
    <w:rsid w:val="00FA2989"/>
    <w:rsid w:val="00FA55DD"/>
    <w:rsid w:val="00FB0CBB"/>
    <w:rsid w:val="00FB0DBB"/>
    <w:rsid w:val="00FB18FA"/>
    <w:rsid w:val="00FB4852"/>
    <w:rsid w:val="00FB5CCA"/>
    <w:rsid w:val="00FB6154"/>
    <w:rsid w:val="00FB7CDD"/>
    <w:rsid w:val="00FC0DF9"/>
    <w:rsid w:val="00FD31CC"/>
    <w:rsid w:val="00FD3B24"/>
    <w:rsid w:val="00FD4885"/>
    <w:rsid w:val="00FD5FF0"/>
    <w:rsid w:val="00FE0086"/>
    <w:rsid w:val="00FE0B88"/>
    <w:rsid w:val="00FE79C3"/>
    <w:rsid w:val="00FF3D51"/>
    <w:rsid w:val="00FF4E75"/>
    <w:rsid w:val="0B0658AF"/>
    <w:rsid w:val="1CDCBCAC"/>
    <w:rsid w:val="2E9DCA4C"/>
    <w:rsid w:val="3125991C"/>
    <w:rsid w:val="321C442E"/>
    <w:rsid w:val="32754D49"/>
    <w:rsid w:val="42EC3718"/>
    <w:rsid w:val="49356AF2"/>
    <w:rsid w:val="4C31C8B3"/>
    <w:rsid w:val="4CDFCA6E"/>
    <w:rsid w:val="6618D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665EF"/>
  <w15:chartTrackingRefBased/>
  <w15:docId w15:val="{D15EBA43-E850-B440-97E7-E9F9E1B6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6E"/>
    <w:rPr>
      <w:rFonts w:ascii="Times New Roman" w:eastAsia="Times New Roman" w:hAnsi="Times New Roman" w:cs="Times New Roman"/>
      <w:sz w:val="24"/>
      <w:szCs w:val="24"/>
    </w:rPr>
  </w:style>
  <w:style w:type="paragraph" w:styleId="Heading1">
    <w:name w:val="heading 1"/>
    <w:next w:val="Normal"/>
    <w:link w:val="Heading1Char"/>
    <w:uiPriority w:val="9"/>
    <w:qFormat/>
    <w:rsid w:val="00CE1B59"/>
    <w:pPr>
      <w:keepNext/>
      <w:keepLines/>
      <w:spacing w:line="259" w:lineRule="auto"/>
      <w:ind w:left="10" w:hanging="10"/>
      <w:outlineLvl w:val="0"/>
    </w:pPr>
    <w:rPr>
      <w:rFonts w:cs="Calibri"/>
      <w:color w:val="2E74B5"/>
      <w:sz w:val="26"/>
      <w:szCs w:val="22"/>
    </w:rPr>
  </w:style>
  <w:style w:type="paragraph" w:styleId="Heading2">
    <w:name w:val="heading 2"/>
    <w:basedOn w:val="Normal"/>
    <w:next w:val="Normal"/>
    <w:link w:val="Heading2Char"/>
    <w:uiPriority w:val="9"/>
    <w:semiHidden/>
    <w:unhideWhenUsed/>
    <w:qFormat/>
    <w:rsid w:val="005543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1C7C"/>
    <w:pPr>
      <w:widowControl w:val="0"/>
      <w:autoSpaceDE w:val="0"/>
      <w:autoSpaceDN w:val="0"/>
      <w:adjustRightInd w:val="0"/>
    </w:pPr>
    <w:rPr>
      <w:rFonts w:ascii="Simplified Arabic" w:eastAsia="Times New Roman" w:hAnsi="Simplified Arabic" w:cs="Simplified Arabic"/>
      <w:color w:val="000000"/>
      <w:sz w:val="24"/>
      <w:szCs w:val="24"/>
    </w:rPr>
  </w:style>
  <w:style w:type="paragraph" w:styleId="ListParagraph">
    <w:name w:val="List Paragraph"/>
    <w:basedOn w:val="Normal"/>
    <w:uiPriority w:val="34"/>
    <w:qFormat/>
    <w:rsid w:val="00CE1C7C"/>
    <w:pPr>
      <w:ind w:left="720"/>
      <w:contextualSpacing/>
    </w:pPr>
  </w:style>
  <w:style w:type="character" w:styleId="Emphasis">
    <w:name w:val="Emphasis"/>
    <w:uiPriority w:val="20"/>
    <w:qFormat/>
    <w:rsid w:val="0007124F"/>
    <w:rPr>
      <w:i/>
      <w:iCs/>
    </w:rPr>
  </w:style>
  <w:style w:type="paragraph" w:styleId="Header">
    <w:name w:val="header"/>
    <w:basedOn w:val="Normal"/>
    <w:link w:val="HeaderChar"/>
    <w:uiPriority w:val="99"/>
    <w:unhideWhenUsed/>
    <w:rsid w:val="000416A6"/>
    <w:pPr>
      <w:tabs>
        <w:tab w:val="center" w:pos="4320"/>
        <w:tab w:val="right" w:pos="8640"/>
      </w:tabs>
    </w:pPr>
  </w:style>
  <w:style w:type="character" w:customStyle="1" w:styleId="HeaderChar">
    <w:name w:val="Header Char"/>
    <w:basedOn w:val="DefaultParagraphFont"/>
    <w:link w:val="Header"/>
    <w:uiPriority w:val="99"/>
    <w:rsid w:val="000416A6"/>
  </w:style>
  <w:style w:type="paragraph" w:styleId="Footer">
    <w:name w:val="footer"/>
    <w:basedOn w:val="Normal"/>
    <w:link w:val="FooterChar"/>
    <w:uiPriority w:val="99"/>
    <w:unhideWhenUsed/>
    <w:rsid w:val="000416A6"/>
    <w:pPr>
      <w:tabs>
        <w:tab w:val="center" w:pos="4320"/>
        <w:tab w:val="right" w:pos="8640"/>
      </w:tabs>
    </w:pPr>
  </w:style>
  <w:style w:type="character" w:customStyle="1" w:styleId="FooterChar">
    <w:name w:val="Footer Char"/>
    <w:basedOn w:val="DefaultParagraphFont"/>
    <w:link w:val="Footer"/>
    <w:uiPriority w:val="99"/>
    <w:rsid w:val="000416A6"/>
  </w:style>
  <w:style w:type="paragraph" w:styleId="NormalWeb">
    <w:name w:val="Normal (Web)"/>
    <w:basedOn w:val="Normal"/>
    <w:uiPriority w:val="99"/>
    <w:unhideWhenUsed/>
    <w:rsid w:val="00A13884"/>
    <w:pPr>
      <w:spacing w:before="100" w:beforeAutospacing="1" w:after="100" w:afterAutospacing="1"/>
    </w:pPr>
  </w:style>
  <w:style w:type="paragraph" w:styleId="BalloonText">
    <w:name w:val="Balloon Text"/>
    <w:basedOn w:val="Normal"/>
    <w:link w:val="BalloonTextChar"/>
    <w:uiPriority w:val="99"/>
    <w:semiHidden/>
    <w:unhideWhenUsed/>
    <w:rsid w:val="00357822"/>
    <w:rPr>
      <w:rFonts w:ascii="Segoe UI" w:hAnsi="Segoe UI" w:cs="Segoe UI"/>
      <w:sz w:val="18"/>
      <w:szCs w:val="18"/>
    </w:rPr>
  </w:style>
  <w:style w:type="character" w:customStyle="1" w:styleId="BalloonTextChar">
    <w:name w:val="Balloon Text Char"/>
    <w:link w:val="BalloonText"/>
    <w:uiPriority w:val="99"/>
    <w:semiHidden/>
    <w:rsid w:val="00357822"/>
    <w:rPr>
      <w:rFonts w:ascii="Segoe UI" w:hAnsi="Segoe UI" w:cs="Segoe UI"/>
      <w:sz w:val="18"/>
      <w:szCs w:val="18"/>
    </w:rPr>
  </w:style>
  <w:style w:type="character" w:styleId="Hyperlink">
    <w:name w:val="Hyperlink"/>
    <w:uiPriority w:val="99"/>
    <w:semiHidden/>
    <w:unhideWhenUsed/>
    <w:rsid w:val="00166EDE"/>
    <w:rPr>
      <w:color w:val="0000FF"/>
      <w:u w:val="single"/>
    </w:rPr>
  </w:style>
  <w:style w:type="table" w:styleId="TableGrid">
    <w:name w:val="Table Grid"/>
    <w:basedOn w:val="TableNormal"/>
    <w:uiPriority w:val="39"/>
    <w:rsid w:val="00D7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E06C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8E06C2"/>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link w:val="Heading1"/>
    <w:rsid w:val="00CE1B59"/>
    <w:rPr>
      <w:rFonts w:cs="Calibri"/>
      <w:color w:val="2E74B5"/>
      <w:sz w:val="26"/>
      <w:szCs w:val="22"/>
    </w:rPr>
  </w:style>
  <w:style w:type="paragraph" w:styleId="Revision">
    <w:name w:val="Revision"/>
    <w:hidden/>
    <w:uiPriority w:val="99"/>
    <w:semiHidden/>
    <w:rsid w:val="0092420E"/>
    <w:rPr>
      <w:sz w:val="22"/>
      <w:szCs w:val="22"/>
    </w:rPr>
  </w:style>
  <w:style w:type="character" w:customStyle="1" w:styleId="pslongeditbox">
    <w:name w:val="pslongeditbox"/>
    <w:rsid w:val="005A5410"/>
  </w:style>
  <w:style w:type="character" w:customStyle="1" w:styleId="markedcontent">
    <w:name w:val="markedcontent"/>
    <w:rsid w:val="00640CBD"/>
  </w:style>
  <w:style w:type="character" w:customStyle="1" w:styleId="Heading2Char">
    <w:name w:val="Heading 2 Char"/>
    <w:basedOn w:val="DefaultParagraphFont"/>
    <w:link w:val="Heading2"/>
    <w:uiPriority w:val="9"/>
    <w:semiHidden/>
    <w:rsid w:val="005543B8"/>
    <w:rPr>
      <w:rFonts w:asciiTheme="majorHAnsi" w:eastAsiaTheme="majorEastAsia" w:hAnsiTheme="majorHAnsi" w:cstheme="majorBidi"/>
      <w:color w:val="2F5496" w:themeColor="accent1" w:themeShade="BF"/>
      <w:sz w:val="26"/>
      <w:szCs w:val="26"/>
    </w:rPr>
  </w:style>
  <w:style w:type="character" w:customStyle="1" w:styleId="caps">
    <w:name w:val="caps"/>
    <w:basedOn w:val="DefaultParagraphFont"/>
    <w:rsid w:val="008410DD"/>
  </w:style>
  <w:style w:type="paragraph" w:styleId="FootnoteText">
    <w:name w:val="footnote text"/>
    <w:basedOn w:val="Normal"/>
    <w:link w:val="FootnoteTextChar"/>
    <w:uiPriority w:val="99"/>
    <w:semiHidden/>
    <w:unhideWhenUsed/>
    <w:rsid w:val="00CA12A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A12A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CA12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7">
      <w:bodyDiv w:val="1"/>
      <w:marLeft w:val="0"/>
      <w:marRight w:val="0"/>
      <w:marTop w:val="0"/>
      <w:marBottom w:val="0"/>
      <w:divBdr>
        <w:top w:val="none" w:sz="0" w:space="0" w:color="auto"/>
        <w:left w:val="none" w:sz="0" w:space="0" w:color="auto"/>
        <w:bottom w:val="none" w:sz="0" w:space="0" w:color="auto"/>
        <w:right w:val="none" w:sz="0" w:space="0" w:color="auto"/>
      </w:divBdr>
      <w:divsChild>
        <w:div w:id="261651375">
          <w:marLeft w:val="0"/>
          <w:marRight w:val="0"/>
          <w:marTop w:val="0"/>
          <w:marBottom w:val="0"/>
          <w:divBdr>
            <w:top w:val="none" w:sz="0" w:space="0" w:color="auto"/>
            <w:left w:val="none" w:sz="0" w:space="0" w:color="auto"/>
            <w:bottom w:val="none" w:sz="0" w:space="0" w:color="auto"/>
            <w:right w:val="none" w:sz="0" w:space="0" w:color="auto"/>
          </w:divBdr>
        </w:div>
      </w:divsChild>
    </w:div>
    <w:div w:id="25297266">
      <w:bodyDiv w:val="1"/>
      <w:marLeft w:val="0"/>
      <w:marRight w:val="0"/>
      <w:marTop w:val="0"/>
      <w:marBottom w:val="0"/>
      <w:divBdr>
        <w:top w:val="none" w:sz="0" w:space="0" w:color="auto"/>
        <w:left w:val="none" w:sz="0" w:space="0" w:color="auto"/>
        <w:bottom w:val="none" w:sz="0" w:space="0" w:color="auto"/>
        <w:right w:val="none" w:sz="0" w:space="0" w:color="auto"/>
      </w:divBdr>
    </w:div>
    <w:div w:id="51737307">
      <w:bodyDiv w:val="1"/>
      <w:marLeft w:val="0"/>
      <w:marRight w:val="0"/>
      <w:marTop w:val="0"/>
      <w:marBottom w:val="0"/>
      <w:divBdr>
        <w:top w:val="none" w:sz="0" w:space="0" w:color="auto"/>
        <w:left w:val="none" w:sz="0" w:space="0" w:color="auto"/>
        <w:bottom w:val="none" w:sz="0" w:space="0" w:color="auto"/>
        <w:right w:val="none" w:sz="0" w:space="0" w:color="auto"/>
      </w:divBdr>
    </w:div>
    <w:div w:id="54164565">
      <w:bodyDiv w:val="1"/>
      <w:marLeft w:val="0"/>
      <w:marRight w:val="0"/>
      <w:marTop w:val="0"/>
      <w:marBottom w:val="0"/>
      <w:divBdr>
        <w:top w:val="none" w:sz="0" w:space="0" w:color="auto"/>
        <w:left w:val="none" w:sz="0" w:space="0" w:color="auto"/>
        <w:bottom w:val="none" w:sz="0" w:space="0" w:color="auto"/>
        <w:right w:val="none" w:sz="0" w:space="0" w:color="auto"/>
      </w:divBdr>
    </w:div>
    <w:div w:id="134028578">
      <w:bodyDiv w:val="1"/>
      <w:marLeft w:val="0"/>
      <w:marRight w:val="0"/>
      <w:marTop w:val="0"/>
      <w:marBottom w:val="0"/>
      <w:divBdr>
        <w:top w:val="none" w:sz="0" w:space="0" w:color="auto"/>
        <w:left w:val="none" w:sz="0" w:space="0" w:color="auto"/>
        <w:bottom w:val="none" w:sz="0" w:space="0" w:color="auto"/>
        <w:right w:val="none" w:sz="0" w:space="0" w:color="auto"/>
      </w:divBdr>
    </w:div>
    <w:div w:id="148714843">
      <w:bodyDiv w:val="1"/>
      <w:marLeft w:val="0"/>
      <w:marRight w:val="0"/>
      <w:marTop w:val="0"/>
      <w:marBottom w:val="0"/>
      <w:divBdr>
        <w:top w:val="none" w:sz="0" w:space="0" w:color="auto"/>
        <w:left w:val="none" w:sz="0" w:space="0" w:color="auto"/>
        <w:bottom w:val="none" w:sz="0" w:space="0" w:color="auto"/>
        <w:right w:val="none" w:sz="0" w:space="0" w:color="auto"/>
      </w:divBdr>
    </w:div>
    <w:div w:id="164442109">
      <w:bodyDiv w:val="1"/>
      <w:marLeft w:val="0"/>
      <w:marRight w:val="0"/>
      <w:marTop w:val="0"/>
      <w:marBottom w:val="0"/>
      <w:divBdr>
        <w:top w:val="none" w:sz="0" w:space="0" w:color="auto"/>
        <w:left w:val="none" w:sz="0" w:space="0" w:color="auto"/>
        <w:bottom w:val="none" w:sz="0" w:space="0" w:color="auto"/>
        <w:right w:val="none" w:sz="0" w:space="0" w:color="auto"/>
      </w:divBdr>
    </w:div>
    <w:div w:id="247420823">
      <w:bodyDiv w:val="1"/>
      <w:marLeft w:val="0"/>
      <w:marRight w:val="0"/>
      <w:marTop w:val="0"/>
      <w:marBottom w:val="0"/>
      <w:divBdr>
        <w:top w:val="none" w:sz="0" w:space="0" w:color="auto"/>
        <w:left w:val="none" w:sz="0" w:space="0" w:color="auto"/>
        <w:bottom w:val="none" w:sz="0" w:space="0" w:color="auto"/>
        <w:right w:val="none" w:sz="0" w:space="0" w:color="auto"/>
      </w:divBdr>
      <w:divsChild>
        <w:div w:id="1769807586">
          <w:marLeft w:val="0"/>
          <w:marRight w:val="0"/>
          <w:marTop w:val="0"/>
          <w:marBottom w:val="0"/>
          <w:divBdr>
            <w:top w:val="none" w:sz="0" w:space="0" w:color="auto"/>
            <w:left w:val="none" w:sz="0" w:space="0" w:color="auto"/>
            <w:bottom w:val="none" w:sz="0" w:space="0" w:color="auto"/>
            <w:right w:val="none" w:sz="0" w:space="0" w:color="auto"/>
          </w:divBdr>
        </w:div>
      </w:divsChild>
    </w:div>
    <w:div w:id="259530169">
      <w:bodyDiv w:val="1"/>
      <w:marLeft w:val="0"/>
      <w:marRight w:val="0"/>
      <w:marTop w:val="0"/>
      <w:marBottom w:val="0"/>
      <w:divBdr>
        <w:top w:val="none" w:sz="0" w:space="0" w:color="auto"/>
        <w:left w:val="none" w:sz="0" w:space="0" w:color="auto"/>
        <w:bottom w:val="none" w:sz="0" w:space="0" w:color="auto"/>
        <w:right w:val="none" w:sz="0" w:space="0" w:color="auto"/>
      </w:divBdr>
    </w:div>
    <w:div w:id="262611033">
      <w:bodyDiv w:val="1"/>
      <w:marLeft w:val="0"/>
      <w:marRight w:val="0"/>
      <w:marTop w:val="0"/>
      <w:marBottom w:val="0"/>
      <w:divBdr>
        <w:top w:val="none" w:sz="0" w:space="0" w:color="auto"/>
        <w:left w:val="none" w:sz="0" w:space="0" w:color="auto"/>
        <w:bottom w:val="none" w:sz="0" w:space="0" w:color="auto"/>
        <w:right w:val="none" w:sz="0" w:space="0" w:color="auto"/>
      </w:divBdr>
    </w:div>
    <w:div w:id="267852504">
      <w:bodyDiv w:val="1"/>
      <w:marLeft w:val="0"/>
      <w:marRight w:val="0"/>
      <w:marTop w:val="0"/>
      <w:marBottom w:val="0"/>
      <w:divBdr>
        <w:top w:val="none" w:sz="0" w:space="0" w:color="auto"/>
        <w:left w:val="none" w:sz="0" w:space="0" w:color="auto"/>
        <w:bottom w:val="none" w:sz="0" w:space="0" w:color="auto"/>
        <w:right w:val="none" w:sz="0" w:space="0" w:color="auto"/>
      </w:divBdr>
    </w:div>
    <w:div w:id="293365780">
      <w:bodyDiv w:val="1"/>
      <w:marLeft w:val="0"/>
      <w:marRight w:val="0"/>
      <w:marTop w:val="0"/>
      <w:marBottom w:val="0"/>
      <w:divBdr>
        <w:top w:val="none" w:sz="0" w:space="0" w:color="auto"/>
        <w:left w:val="none" w:sz="0" w:space="0" w:color="auto"/>
        <w:bottom w:val="none" w:sz="0" w:space="0" w:color="auto"/>
        <w:right w:val="none" w:sz="0" w:space="0" w:color="auto"/>
      </w:divBdr>
    </w:div>
    <w:div w:id="394473726">
      <w:bodyDiv w:val="1"/>
      <w:marLeft w:val="0"/>
      <w:marRight w:val="0"/>
      <w:marTop w:val="0"/>
      <w:marBottom w:val="0"/>
      <w:divBdr>
        <w:top w:val="none" w:sz="0" w:space="0" w:color="auto"/>
        <w:left w:val="none" w:sz="0" w:space="0" w:color="auto"/>
        <w:bottom w:val="none" w:sz="0" w:space="0" w:color="auto"/>
        <w:right w:val="none" w:sz="0" w:space="0" w:color="auto"/>
      </w:divBdr>
    </w:div>
    <w:div w:id="411201587">
      <w:bodyDiv w:val="1"/>
      <w:marLeft w:val="0"/>
      <w:marRight w:val="0"/>
      <w:marTop w:val="0"/>
      <w:marBottom w:val="0"/>
      <w:divBdr>
        <w:top w:val="none" w:sz="0" w:space="0" w:color="auto"/>
        <w:left w:val="none" w:sz="0" w:space="0" w:color="auto"/>
        <w:bottom w:val="none" w:sz="0" w:space="0" w:color="auto"/>
        <w:right w:val="none" w:sz="0" w:space="0" w:color="auto"/>
      </w:divBdr>
    </w:div>
    <w:div w:id="461653814">
      <w:bodyDiv w:val="1"/>
      <w:marLeft w:val="0"/>
      <w:marRight w:val="0"/>
      <w:marTop w:val="0"/>
      <w:marBottom w:val="0"/>
      <w:divBdr>
        <w:top w:val="none" w:sz="0" w:space="0" w:color="auto"/>
        <w:left w:val="none" w:sz="0" w:space="0" w:color="auto"/>
        <w:bottom w:val="none" w:sz="0" w:space="0" w:color="auto"/>
        <w:right w:val="none" w:sz="0" w:space="0" w:color="auto"/>
      </w:divBdr>
    </w:div>
    <w:div w:id="527135082">
      <w:bodyDiv w:val="1"/>
      <w:marLeft w:val="0"/>
      <w:marRight w:val="0"/>
      <w:marTop w:val="0"/>
      <w:marBottom w:val="0"/>
      <w:divBdr>
        <w:top w:val="none" w:sz="0" w:space="0" w:color="auto"/>
        <w:left w:val="none" w:sz="0" w:space="0" w:color="auto"/>
        <w:bottom w:val="none" w:sz="0" w:space="0" w:color="auto"/>
        <w:right w:val="none" w:sz="0" w:space="0" w:color="auto"/>
      </w:divBdr>
    </w:div>
    <w:div w:id="575750916">
      <w:bodyDiv w:val="1"/>
      <w:marLeft w:val="0"/>
      <w:marRight w:val="0"/>
      <w:marTop w:val="0"/>
      <w:marBottom w:val="0"/>
      <w:divBdr>
        <w:top w:val="none" w:sz="0" w:space="0" w:color="auto"/>
        <w:left w:val="none" w:sz="0" w:space="0" w:color="auto"/>
        <w:bottom w:val="none" w:sz="0" w:space="0" w:color="auto"/>
        <w:right w:val="none" w:sz="0" w:space="0" w:color="auto"/>
      </w:divBdr>
    </w:div>
    <w:div w:id="590966129">
      <w:bodyDiv w:val="1"/>
      <w:marLeft w:val="0"/>
      <w:marRight w:val="0"/>
      <w:marTop w:val="0"/>
      <w:marBottom w:val="0"/>
      <w:divBdr>
        <w:top w:val="none" w:sz="0" w:space="0" w:color="auto"/>
        <w:left w:val="none" w:sz="0" w:space="0" w:color="auto"/>
        <w:bottom w:val="none" w:sz="0" w:space="0" w:color="auto"/>
        <w:right w:val="none" w:sz="0" w:space="0" w:color="auto"/>
      </w:divBdr>
    </w:div>
    <w:div w:id="606424759">
      <w:bodyDiv w:val="1"/>
      <w:marLeft w:val="0"/>
      <w:marRight w:val="0"/>
      <w:marTop w:val="0"/>
      <w:marBottom w:val="0"/>
      <w:divBdr>
        <w:top w:val="none" w:sz="0" w:space="0" w:color="auto"/>
        <w:left w:val="none" w:sz="0" w:space="0" w:color="auto"/>
        <w:bottom w:val="none" w:sz="0" w:space="0" w:color="auto"/>
        <w:right w:val="none" w:sz="0" w:space="0" w:color="auto"/>
      </w:divBdr>
    </w:div>
    <w:div w:id="640307611">
      <w:bodyDiv w:val="1"/>
      <w:marLeft w:val="0"/>
      <w:marRight w:val="0"/>
      <w:marTop w:val="0"/>
      <w:marBottom w:val="0"/>
      <w:divBdr>
        <w:top w:val="none" w:sz="0" w:space="0" w:color="auto"/>
        <w:left w:val="none" w:sz="0" w:space="0" w:color="auto"/>
        <w:bottom w:val="none" w:sz="0" w:space="0" w:color="auto"/>
        <w:right w:val="none" w:sz="0" w:space="0" w:color="auto"/>
      </w:divBdr>
    </w:div>
    <w:div w:id="647561409">
      <w:bodyDiv w:val="1"/>
      <w:marLeft w:val="0"/>
      <w:marRight w:val="0"/>
      <w:marTop w:val="0"/>
      <w:marBottom w:val="0"/>
      <w:divBdr>
        <w:top w:val="none" w:sz="0" w:space="0" w:color="auto"/>
        <w:left w:val="none" w:sz="0" w:space="0" w:color="auto"/>
        <w:bottom w:val="none" w:sz="0" w:space="0" w:color="auto"/>
        <w:right w:val="none" w:sz="0" w:space="0" w:color="auto"/>
      </w:divBdr>
    </w:div>
    <w:div w:id="648289494">
      <w:bodyDiv w:val="1"/>
      <w:marLeft w:val="0"/>
      <w:marRight w:val="0"/>
      <w:marTop w:val="0"/>
      <w:marBottom w:val="0"/>
      <w:divBdr>
        <w:top w:val="none" w:sz="0" w:space="0" w:color="auto"/>
        <w:left w:val="none" w:sz="0" w:space="0" w:color="auto"/>
        <w:bottom w:val="none" w:sz="0" w:space="0" w:color="auto"/>
        <w:right w:val="none" w:sz="0" w:space="0" w:color="auto"/>
      </w:divBdr>
    </w:div>
    <w:div w:id="670446395">
      <w:bodyDiv w:val="1"/>
      <w:marLeft w:val="0"/>
      <w:marRight w:val="0"/>
      <w:marTop w:val="0"/>
      <w:marBottom w:val="0"/>
      <w:divBdr>
        <w:top w:val="none" w:sz="0" w:space="0" w:color="auto"/>
        <w:left w:val="none" w:sz="0" w:space="0" w:color="auto"/>
        <w:bottom w:val="none" w:sz="0" w:space="0" w:color="auto"/>
        <w:right w:val="none" w:sz="0" w:space="0" w:color="auto"/>
      </w:divBdr>
    </w:div>
    <w:div w:id="677344008">
      <w:bodyDiv w:val="1"/>
      <w:marLeft w:val="0"/>
      <w:marRight w:val="0"/>
      <w:marTop w:val="0"/>
      <w:marBottom w:val="0"/>
      <w:divBdr>
        <w:top w:val="none" w:sz="0" w:space="0" w:color="auto"/>
        <w:left w:val="none" w:sz="0" w:space="0" w:color="auto"/>
        <w:bottom w:val="none" w:sz="0" w:space="0" w:color="auto"/>
        <w:right w:val="none" w:sz="0" w:space="0" w:color="auto"/>
      </w:divBdr>
    </w:div>
    <w:div w:id="689993710">
      <w:bodyDiv w:val="1"/>
      <w:marLeft w:val="0"/>
      <w:marRight w:val="0"/>
      <w:marTop w:val="0"/>
      <w:marBottom w:val="0"/>
      <w:divBdr>
        <w:top w:val="none" w:sz="0" w:space="0" w:color="auto"/>
        <w:left w:val="none" w:sz="0" w:space="0" w:color="auto"/>
        <w:bottom w:val="none" w:sz="0" w:space="0" w:color="auto"/>
        <w:right w:val="none" w:sz="0" w:space="0" w:color="auto"/>
      </w:divBdr>
    </w:div>
    <w:div w:id="819542146">
      <w:bodyDiv w:val="1"/>
      <w:marLeft w:val="0"/>
      <w:marRight w:val="0"/>
      <w:marTop w:val="0"/>
      <w:marBottom w:val="0"/>
      <w:divBdr>
        <w:top w:val="none" w:sz="0" w:space="0" w:color="auto"/>
        <w:left w:val="none" w:sz="0" w:space="0" w:color="auto"/>
        <w:bottom w:val="none" w:sz="0" w:space="0" w:color="auto"/>
        <w:right w:val="none" w:sz="0" w:space="0" w:color="auto"/>
      </w:divBdr>
    </w:div>
    <w:div w:id="828716336">
      <w:bodyDiv w:val="1"/>
      <w:marLeft w:val="0"/>
      <w:marRight w:val="0"/>
      <w:marTop w:val="0"/>
      <w:marBottom w:val="0"/>
      <w:divBdr>
        <w:top w:val="none" w:sz="0" w:space="0" w:color="auto"/>
        <w:left w:val="none" w:sz="0" w:space="0" w:color="auto"/>
        <w:bottom w:val="none" w:sz="0" w:space="0" w:color="auto"/>
        <w:right w:val="none" w:sz="0" w:space="0" w:color="auto"/>
      </w:divBdr>
    </w:div>
    <w:div w:id="831525532">
      <w:bodyDiv w:val="1"/>
      <w:marLeft w:val="0"/>
      <w:marRight w:val="0"/>
      <w:marTop w:val="0"/>
      <w:marBottom w:val="0"/>
      <w:divBdr>
        <w:top w:val="none" w:sz="0" w:space="0" w:color="auto"/>
        <w:left w:val="none" w:sz="0" w:space="0" w:color="auto"/>
        <w:bottom w:val="none" w:sz="0" w:space="0" w:color="auto"/>
        <w:right w:val="none" w:sz="0" w:space="0" w:color="auto"/>
      </w:divBdr>
    </w:div>
    <w:div w:id="926377946">
      <w:bodyDiv w:val="1"/>
      <w:marLeft w:val="0"/>
      <w:marRight w:val="0"/>
      <w:marTop w:val="0"/>
      <w:marBottom w:val="0"/>
      <w:divBdr>
        <w:top w:val="none" w:sz="0" w:space="0" w:color="auto"/>
        <w:left w:val="none" w:sz="0" w:space="0" w:color="auto"/>
        <w:bottom w:val="none" w:sz="0" w:space="0" w:color="auto"/>
        <w:right w:val="none" w:sz="0" w:space="0" w:color="auto"/>
      </w:divBdr>
      <w:divsChild>
        <w:div w:id="727533795">
          <w:marLeft w:val="0"/>
          <w:marRight w:val="0"/>
          <w:marTop w:val="0"/>
          <w:marBottom w:val="0"/>
          <w:divBdr>
            <w:top w:val="none" w:sz="0" w:space="0" w:color="auto"/>
            <w:left w:val="none" w:sz="0" w:space="0" w:color="auto"/>
            <w:bottom w:val="none" w:sz="0" w:space="0" w:color="auto"/>
            <w:right w:val="none" w:sz="0" w:space="0" w:color="auto"/>
          </w:divBdr>
        </w:div>
      </w:divsChild>
    </w:div>
    <w:div w:id="928126416">
      <w:bodyDiv w:val="1"/>
      <w:marLeft w:val="0"/>
      <w:marRight w:val="0"/>
      <w:marTop w:val="0"/>
      <w:marBottom w:val="0"/>
      <w:divBdr>
        <w:top w:val="none" w:sz="0" w:space="0" w:color="auto"/>
        <w:left w:val="none" w:sz="0" w:space="0" w:color="auto"/>
        <w:bottom w:val="none" w:sz="0" w:space="0" w:color="auto"/>
        <w:right w:val="none" w:sz="0" w:space="0" w:color="auto"/>
      </w:divBdr>
    </w:div>
    <w:div w:id="951283192">
      <w:bodyDiv w:val="1"/>
      <w:marLeft w:val="0"/>
      <w:marRight w:val="0"/>
      <w:marTop w:val="0"/>
      <w:marBottom w:val="0"/>
      <w:divBdr>
        <w:top w:val="none" w:sz="0" w:space="0" w:color="auto"/>
        <w:left w:val="none" w:sz="0" w:space="0" w:color="auto"/>
        <w:bottom w:val="none" w:sz="0" w:space="0" w:color="auto"/>
        <w:right w:val="none" w:sz="0" w:space="0" w:color="auto"/>
      </w:divBdr>
    </w:div>
    <w:div w:id="968820336">
      <w:bodyDiv w:val="1"/>
      <w:marLeft w:val="0"/>
      <w:marRight w:val="0"/>
      <w:marTop w:val="0"/>
      <w:marBottom w:val="0"/>
      <w:divBdr>
        <w:top w:val="none" w:sz="0" w:space="0" w:color="auto"/>
        <w:left w:val="none" w:sz="0" w:space="0" w:color="auto"/>
        <w:bottom w:val="none" w:sz="0" w:space="0" w:color="auto"/>
        <w:right w:val="none" w:sz="0" w:space="0" w:color="auto"/>
      </w:divBdr>
    </w:div>
    <w:div w:id="971981004">
      <w:bodyDiv w:val="1"/>
      <w:marLeft w:val="0"/>
      <w:marRight w:val="0"/>
      <w:marTop w:val="0"/>
      <w:marBottom w:val="0"/>
      <w:divBdr>
        <w:top w:val="none" w:sz="0" w:space="0" w:color="auto"/>
        <w:left w:val="none" w:sz="0" w:space="0" w:color="auto"/>
        <w:bottom w:val="none" w:sz="0" w:space="0" w:color="auto"/>
        <w:right w:val="none" w:sz="0" w:space="0" w:color="auto"/>
      </w:divBdr>
    </w:div>
    <w:div w:id="972566189">
      <w:bodyDiv w:val="1"/>
      <w:marLeft w:val="0"/>
      <w:marRight w:val="0"/>
      <w:marTop w:val="0"/>
      <w:marBottom w:val="0"/>
      <w:divBdr>
        <w:top w:val="none" w:sz="0" w:space="0" w:color="auto"/>
        <w:left w:val="none" w:sz="0" w:space="0" w:color="auto"/>
        <w:bottom w:val="none" w:sz="0" w:space="0" w:color="auto"/>
        <w:right w:val="none" w:sz="0" w:space="0" w:color="auto"/>
      </w:divBdr>
    </w:div>
    <w:div w:id="979572562">
      <w:bodyDiv w:val="1"/>
      <w:marLeft w:val="0"/>
      <w:marRight w:val="0"/>
      <w:marTop w:val="0"/>
      <w:marBottom w:val="0"/>
      <w:divBdr>
        <w:top w:val="none" w:sz="0" w:space="0" w:color="auto"/>
        <w:left w:val="none" w:sz="0" w:space="0" w:color="auto"/>
        <w:bottom w:val="none" w:sz="0" w:space="0" w:color="auto"/>
        <w:right w:val="none" w:sz="0" w:space="0" w:color="auto"/>
      </w:divBdr>
    </w:div>
    <w:div w:id="981077842">
      <w:bodyDiv w:val="1"/>
      <w:marLeft w:val="0"/>
      <w:marRight w:val="0"/>
      <w:marTop w:val="0"/>
      <w:marBottom w:val="0"/>
      <w:divBdr>
        <w:top w:val="none" w:sz="0" w:space="0" w:color="auto"/>
        <w:left w:val="none" w:sz="0" w:space="0" w:color="auto"/>
        <w:bottom w:val="none" w:sz="0" w:space="0" w:color="auto"/>
        <w:right w:val="none" w:sz="0" w:space="0" w:color="auto"/>
      </w:divBdr>
    </w:div>
    <w:div w:id="981346995">
      <w:bodyDiv w:val="1"/>
      <w:marLeft w:val="0"/>
      <w:marRight w:val="0"/>
      <w:marTop w:val="0"/>
      <w:marBottom w:val="0"/>
      <w:divBdr>
        <w:top w:val="none" w:sz="0" w:space="0" w:color="auto"/>
        <w:left w:val="none" w:sz="0" w:space="0" w:color="auto"/>
        <w:bottom w:val="none" w:sz="0" w:space="0" w:color="auto"/>
        <w:right w:val="none" w:sz="0" w:space="0" w:color="auto"/>
      </w:divBdr>
    </w:div>
    <w:div w:id="989334163">
      <w:bodyDiv w:val="1"/>
      <w:marLeft w:val="0"/>
      <w:marRight w:val="0"/>
      <w:marTop w:val="0"/>
      <w:marBottom w:val="0"/>
      <w:divBdr>
        <w:top w:val="none" w:sz="0" w:space="0" w:color="auto"/>
        <w:left w:val="none" w:sz="0" w:space="0" w:color="auto"/>
        <w:bottom w:val="none" w:sz="0" w:space="0" w:color="auto"/>
        <w:right w:val="none" w:sz="0" w:space="0" w:color="auto"/>
      </w:divBdr>
    </w:div>
    <w:div w:id="1001741048">
      <w:bodyDiv w:val="1"/>
      <w:marLeft w:val="0"/>
      <w:marRight w:val="0"/>
      <w:marTop w:val="0"/>
      <w:marBottom w:val="0"/>
      <w:divBdr>
        <w:top w:val="none" w:sz="0" w:space="0" w:color="auto"/>
        <w:left w:val="none" w:sz="0" w:space="0" w:color="auto"/>
        <w:bottom w:val="none" w:sz="0" w:space="0" w:color="auto"/>
        <w:right w:val="none" w:sz="0" w:space="0" w:color="auto"/>
      </w:divBdr>
    </w:div>
    <w:div w:id="1058817855">
      <w:bodyDiv w:val="1"/>
      <w:marLeft w:val="0"/>
      <w:marRight w:val="0"/>
      <w:marTop w:val="0"/>
      <w:marBottom w:val="0"/>
      <w:divBdr>
        <w:top w:val="none" w:sz="0" w:space="0" w:color="auto"/>
        <w:left w:val="none" w:sz="0" w:space="0" w:color="auto"/>
        <w:bottom w:val="none" w:sz="0" w:space="0" w:color="auto"/>
        <w:right w:val="none" w:sz="0" w:space="0" w:color="auto"/>
      </w:divBdr>
    </w:div>
    <w:div w:id="1073626533">
      <w:bodyDiv w:val="1"/>
      <w:marLeft w:val="0"/>
      <w:marRight w:val="0"/>
      <w:marTop w:val="0"/>
      <w:marBottom w:val="0"/>
      <w:divBdr>
        <w:top w:val="none" w:sz="0" w:space="0" w:color="auto"/>
        <w:left w:val="none" w:sz="0" w:space="0" w:color="auto"/>
        <w:bottom w:val="none" w:sz="0" w:space="0" w:color="auto"/>
        <w:right w:val="none" w:sz="0" w:space="0" w:color="auto"/>
      </w:divBdr>
      <w:divsChild>
        <w:div w:id="21178188">
          <w:marLeft w:val="0"/>
          <w:marRight w:val="0"/>
          <w:marTop w:val="0"/>
          <w:marBottom w:val="0"/>
          <w:divBdr>
            <w:top w:val="none" w:sz="0" w:space="0" w:color="auto"/>
            <w:left w:val="none" w:sz="0" w:space="0" w:color="auto"/>
            <w:bottom w:val="none" w:sz="0" w:space="0" w:color="auto"/>
            <w:right w:val="none" w:sz="0" w:space="0" w:color="auto"/>
          </w:divBdr>
        </w:div>
      </w:divsChild>
    </w:div>
    <w:div w:id="1124616100">
      <w:bodyDiv w:val="1"/>
      <w:marLeft w:val="0"/>
      <w:marRight w:val="0"/>
      <w:marTop w:val="0"/>
      <w:marBottom w:val="0"/>
      <w:divBdr>
        <w:top w:val="none" w:sz="0" w:space="0" w:color="auto"/>
        <w:left w:val="none" w:sz="0" w:space="0" w:color="auto"/>
        <w:bottom w:val="none" w:sz="0" w:space="0" w:color="auto"/>
        <w:right w:val="none" w:sz="0" w:space="0" w:color="auto"/>
      </w:divBdr>
    </w:div>
    <w:div w:id="1130706794">
      <w:bodyDiv w:val="1"/>
      <w:marLeft w:val="0"/>
      <w:marRight w:val="0"/>
      <w:marTop w:val="0"/>
      <w:marBottom w:val="0"/>
      <w:divBdr>
        <w:top w:val="none" w:sz="0" w:space="0" w:color="auto"/>
        <w:left w:val="none" w:sz="0" w:space="0" w:color="auto"/>
        <w:bottom w:val="none" w:sz="0" w:space="0" w:color="auto"/>
        <w:right w:val="none" w:sz="0" w:space="0" w:color="auto"/>
      </w:divBdr>
    </w:div>
    <w:div w:id="1162357022">
      <w:bodyDiv w:val="1"/>
      <w:marLeft w:val="0"/>
      <w:marRight w:val="0"/>
      <w:marTop w:val="0"/>
      <w:marBottom w:val="0"/>
      <w:divBdr>
        <w:top w:val="none" w:sz="0" w:space="0" w:color="auto"/>
        <w:left w:val="none" w:sz="0" w:space="0" w:color="auto"/>
        <w:bottom w:val="none" w:sz="0" w:space="0" w:color="auto"/>
        <w:right w:val="none" w:sz="0" w:space="0" w:color="auto"/>
      </w:divBdr>
    </w:div>
    <w:div w:id="1179202385">
      <w:bodyDiv w:val="1"/>
      <w:marLeft w:val="0"/>
      <w:marRight w:val="0"/>
      <w:marTop w:val="0"/>
      <w:marBottom w:val="0"/>
      <w:divBdr>
        <w:top w:val="none" w:sz="0" w:space="0" w:color="auto"/>
        <w:left w:val="none" w:sz="0" w:space="0" w:color="auto"/>
        <w:bottom w:val="none" w:sz="0" w:space="0" w:color="auto"/>
        <w:right w:val="none" w:sz="0" w:space="0" w:color="auto"/>
      </w:divBdr>
    </w:div>
    <w:div w:id="1223099194">
      <w:bodyDiv w:val="1"/>
      <w:marLeft w:val="0"/>
      <w:marRight w:val="0"/>
      <w:marTop w:val="0"/>
      <w:marBottom w:val="0"/>
      <w:divBdr>
        <w:top w:val="none" w:sz="0" w:space="0" w:color="auto"/>
        <w:left w:val="none" w:sz="0" w:space="0" w:color="auto"/>
        <w:bottom w:val="none" w:sz="0" w:space="0" w:color="auto"/>
        <w:right w:val="none" w:sz="0" w:space="0" w:color="auto"/>
      </w:divBdr>
    </w:div>
    <w:div w:id="1237399396">
      <w:bodyDiv w:val="1"/>
      <w:marLeft w:val="0"/>
      <w:marRight w:val="0"/>
      <w:marTop w:val="0"/>
      <w:marBottom w:val="0"/>
      <w:divBdr>
        <w:top w:val="none" w:sz="0" w:space="0" w:color="auto"/>
        <w:left w:val="none" w:sz="0" w:space="0" w:color="auto"/>
        <w:bottom w:val="none" w:sz="0" w:space="0" w:color="auto"/>
        <w:right w:val="none" w:sz="0" w:space="0" w:color="auto"/>
      </w:divBdr>
    </w:div>
    <w:div w:id="1253589075">
      <w:bodyDiv w:val="1"/>
      <w:marLeft w:val="0"/>
      <w:marRight w:val="0"/>
      <w:marTop w:val="0"/>
      <w:marBottom w:val="0"/>
      <w:divBdr>
        <w:top w:val="none" w:sz="0" w:space="0" w:color="auto"/>
        <w:left w:val="none" w:sz="0" w:space="0" w:color="auto"/>
        <w:bottom w:val="none" w:sz="0" w:space="0" w:color="auto"/>
        <w:right w:val="none" w:sz="0" w:space="0" w:color="auto"/>
      </w:divBdr>
    </w:div>
    <w:div w:id="1270889876">
      <w:bodyDiv w:val="1"/>
      <w:marLeft w:val="0"/>
      <w:marRight w:val="0"/>
      <w:marTop w:val="0"/>
      <w:marBottom w:val="0"/>
      <w:divBdr>
        <w:top w:val="none" w:sz="0" w:space="0" w:color="auto"/>
        <w:left w:val="none" w:sz="0" w:space="0" w:color="auto"/>
        <w:bottom w:val="none" w:sz="0" w:space="0" w:color="auto"/>
        <w:right w:val="none" w:sz="0" w:space="0" w:color="auto"/>
      </w:divBdr>
    </w:div>
    <w:div w:id="1296717710">
      <w:bodyDiv w:val="1"/>
      <w:marLeft w:val="0"/>
      <w:marRight w:val="0"/>
      <w:marTop w:val="0"/>
      <w:marBottom w:val="0"/>
      <w:divBdr>
        <w:top w:val="none" w:sz="0" w:space="0" w:color="auto"/>
        <w:left w:val="none" w:sz="0" w:space="0" w:color="auto"/>
        <w:bottom w:val="none" w:sz="0" w:space="0" w:color="auto"/>
        <w:right w:val="none" w:sz="0" w:space="0" w:color="auto"/>
      </w:divBdr>
    </w:div>
    <w:div w:id="1338923546">
      <w:bodyDiv w:val="1"/>
      <w:marLeft w:val="0"/>
      <w:marRight w:val="0"/>
      <w:marTop w:val="0"/>
      <w:marBottom w:val="0"/>
      <w:divBdr>
        <w:top w:val="none" w:sz="0" w:space="0" w:color="auto"/>
        <w:left w:val="none" w:sz="0" w:space="0" w:color="auto"/>
        <w:bottom w:val="none" w:sz="0" w:space="0" w:color="auto"/>
        <w:right w:val="none" w:sz="0" w:space="0" w:color="auto"/>
      </w:divBdr>
    </w:div>
    <w:div w:id="1359162396">
      <w:bodyDiv w:val="1"/>
      <w:marLeft w:val="0"/>
      <w:marRight w:val="0"/>
      <w:marTop w:val="0"/>
      <w:marBottom w:val="0"/>
      <w:divBdr>
        <w:top w:val="none" w:sz="0" w:space="0" w:color="auto"/>
        <w:left w:val="none" w:sz="0" w:space="0" w:color="auto"/>
        <w:bottom w:val="none" w:sz="0" w:space="0" w:color="auto"/>
        <w:right w:val="none" w:sz="0" w:space="0" w:color="auto"/>
      </w:divBdr>
    </w:div>
    <w:div w:id="1414088523">
      <w:bodyDiv w:val="1"/>
      <w:marLeft w:val="0"/>
      <w:marRight w:val="0"/>
      <w:marTop w:val="0"/>
      <w:marBottom w:val="0"/>
      <w:divBdr>
        <w:top w:val="none" w:sz="0" w:space="0" w:color="auto"/>
        <w:left w:val="none" w:sz="0" w:space="0" w:color="auto"/>
        <w:bottom w:val="none" w:sz="0" w:space="0" w:color="auto"/>
        <w:right w:val="none" w:sz="0" w:space="0" w:color="auto"/>
      </w:divBdr>
    </w:div>
    <w:div w:id="1444303473">
      <w:bodyDiv w:val="1"/>
      <w:marLeft w:val="0"/>
      <w:marRight w:val="0"/>
      <w:marTop w:val="0"/>
      <w:marBottom w:val="0"/>
      <w:divBdr>
        <w:top w:val="none" w:sz="0" w:space="0" w:color="auto"/>
        <w:left w:val="none" w:sz="0" w:space="0" w:color="auto"/>
        <w:bottom w:val="none" w:sz="0" w:space="0" w:color="auto"/>
        <w:right w:val="none" w:sz="0" w:space="0" w:color="auto"/>
      </w:divBdr>
    </w:div>
    <w:div w:id="1446851420">
      <w:bodyDiv w:val="1"/>
      <w:marLeft w:val="0"/>
      <w:marRight w:val="0"/>
      <w:marTop w:val="0"/>
      <w:marBottom w:val="0"/>
      <w:divBdr>
        <w:top w:val="none" w:sz="0" w:space="0" w:color="auto"/>
        <w:left w:val="none" w:sz="0" w:space="0" w:color="auto"/>
        <w:bottom w:val="none" w:sz="0" w:space="0" w:color="auto"/>
        <w:right w:val="none" w:sz="0" w:space="0" w:color="auto"/>
      </w:divBdr>
    </w:div>
    <w:div w:id="1466508313">
      <w:bodyDiv w:val="1"/>
      <w:marLeft w:val="0"/>
      <w:marRight w:val="0"/>
      <w:marTop w:val="0"/>
      <w:marBottom w:val="0"/>
      <w:divBdr>
        <w:top w:val="none" w:sz="0" w:space="0" w:color="auto"/>
        <w:left w:val="none" w:sz="0" w:space="0" w:color="auto"/>
        <w:bottom w:val="none" w:sz="0" w:space="0" w:color="auto"/>
        <w:right w:val="none" w:sz="0" w:space="0" w:color="auto"/>
      </w:divBdr>
    </w:div>
    <w:div w:id="1472213895">
      <w:bodyDiv w:val="1"/>
      <w:marLeft w:val="0"/>
      <w:marRight w:val="0"/>
      <w:marTop w:val="0"/>
      <w:marBottom w:val="0"/>
      <w:divBdr>
        <w:top w:val="none" w:sz="0" w:space="0" w:color="auto"/>
        <w:left w:val="none" w:sz="0" w:space="0" w:color="auto"/>
        <w:bottom w:val="none" w:sz="0" w:space="0" w:color="auto"/>
        <w:right w:val="none" w:sz="0" w:space="0" w:color="auto"/>
      </w:divBdr>
    </w:div>
    <w:div w:id="1480416630">
      <w:bodyDiv w:val="1"/>
      <w:marLeft w:val="0"/>
      <w:marRight w:val="0"/>
      <w:marTop w:val="0"/>
      <w:marBottom w:val="0"/>
      <w:divBdr>
        <w:top w:val="none" w:sz="0" w:space="0" w:color="auto"/>
        <w:left w:val="none" w:sz="0" w:space="0" w:color="auto"/>
        <w:bottom w:val="none" w:sz="0" w:space="0" w:color="auto"/>
        <w:right w:val="none" w:sz="0" w:space="0" w:color="auto"/>
      </w:divBdr>
    </w:div>
    <w:div w:id="1489131173">
      <w:bodyDiv w:val="1"/>
      <w:marLeft w:val="0"/>
      <w:marRight w:val="0"/>
      <w:marTop w:val="0"/>
      <w:marBottom w:val="0"/>
      <w:divBdr>
        <w:top w:val="none" w:sz="0" w:space="0" w:color="auto"/>
        <w:left w:val="none" w:sz="0" w:space="0" w:color="auto"/>
        <w:bottom w:val="none" w:sz="0" w:space="0" w:color="auto"/>
        <w:right w:val="none" w:sz="0" w:space="0" w:color="auto"/>
      </w:divBdr>
    </w:div>
    <w:div w:id="1504315779">
      <w:bodyDiv w:val="1"/>
      <w:marLeft w:val="0"/>
      <w:marRight w:val="0"/>
      <w:marTop w:val="0"/>
      <w:marBottom w:val="0"/>
      <w:divBdr>
        <w:top w:val="none" w:sz="0" w:space="0" w:color="auto"/>
        <w:left w:val="none" w:sz="0" w:space="0" w:color="auto"/>
        <w:bottom w:val="none" w:sz="0" w:space="0" w:color="auto"/>
        <w:right w:val="none" w:sz="0" w:space="0" w:color="auto"/>
      </w:divBdr>
    </w:div>
    <w:div w:id="1508324737">
      <w:bodyDiv w:val="1"/>
      <w:marLeft w:val="0"/>
      <w:marRight w:val="0"/>
      <w:marTop w:val="0"/>
      <w:marBottom w:val="0"/>
      <w:divBdr>
        <w:top w:val="none" w:sz="0" w:space="0" w:color="auto"/>
        <w:left w:val="none" w:sz="0" w:space="0" w:color="auto"/>
        <w:bottom w:val="none" w:sz="0" w:space="0" w:color="auto"/>
        <w:right w:val="none" w:sz="0" w:space="0" w:color="auto"/>
      </w:divBdr>
    </w:div>
    <w:div w:id="1565683245">
      <w:bodyDiv w:val="1"/>
      <w:marLeft w:val="0"/>
      <w:marRight w:val="0"/>
      <w:marTop w:val="0"/>
      <w:marBottom w:val="0"/>
      <w:divBdr>
        <w:top w:val="none" w:sz="0" w:space="0" w:color="auto"/>
        <w:left w:val="none" w:sz="0" w:space="0" w:color="auto"/>
        <w:bottom w:val="none" w:sz="0" w:space="0" w:color="auto"/>
        <w:right w:val="none" w:sz="0" w:space="0" w:color="auto"/>
      </w:divBdr>
    </w:div>
    <w:div w:id="1626813539">
      <w:bodyDiv w:val="1"/>
      <w:marLeft w:val="0"/>
      <w:marRight w:val="0"/>
      <w:marTop w:val="0"/>
      <w:marBottom w:val="0"/>
      <w:divBdr>
        <w:top w:val="none" w:sz="0" w:space="0" w:color="auto"/>
        <w:left w:val="none" w:sz="0" w:space="0" w:color="auto"/>
        <w:bottom w:val="none" w:sz="0" w:space="0" w:color="auto"/>
        <w:right w:val="none" w:sz="0" w:space="0" w:color="auto"/>
      </w:divBdr>
    </w:div>
    <w:div w:id="1657804049">
      <w:bodyDiv w:val="1"/>
      <w:marLeft w:val="0"/>
      <w:marRight w:val="0"/>
      <w:marTop w:val="0"/>
      <w:marBottom w:val="0"/>
      <w:divBdr>
        <w:top w:val="none" w:sz="0" w:space="0" w:color="auto"/>
        <w:left w:val="none" w:sz="0" w:space="0" w:color="auto"/>
        <w:bottom w:val="none" w:sz="0" w:space="0" w:color="auto"/>
        <w:right w:val="none" w:sz="0" w:space="0" w:color="auto"/>
      </w:divBdr>
    </w:div>
    <w:div w:id="1742562534">
      <w:bodyDiv w:val="1"/>
      <w:marLeft w:val="0"/>
      <w:marRight w:val="0"/>
      <w:marTop w:val="0"/>
      <w:marBottom w:val="0"/>
      <w:divBdr>
        <w:top w:val="none" w:sz="0" w:space="0" w:color="auto"/>
        <w:left w:val="none" w:sz="0" w:space="0" w:color="auto"/>
        <w:bottom w:val="none" w:sz="0" w:space="0" w:color="auto"/>
        <w:right w:val="none" w:sz="0" w:space="0" w:color="auto"/>
      </w:divBdr>
    </w:div>
    <w:div w:id="1764107389">
      <w:bodyDiv w:val="1"/>
      <w:marLeft w:val="0"/>
      <w:marRight w:val="0"/>
      <w:marTop w:val="0"/>
      <w:marBottom w:val="0"/>
      <w:divBdr>
        <w:top w:val="none" w:sz="0" w:space="0" w:color="auto"/>
        <w:left w:val="none" w:sz="0" w:space="0" w:color="auto"/>
        <w:bottom w:val="none" w:sz="0" w:space="0" w:color="auto"/>
        <w:right w:val="none" w:sz="0" w:space="0" w:color="auto"/>
      </w:divBdr>
    </w:div>
    <w:div w:id="1774547043">
      <w:bodyDiv w:val="1"/>
      <w:marLeft w:val="0"/>
      <w:marRight w:val="0"/>
      <w:marTop w:val="0"/>
      <w:marBottom w:val="0"/>
      <w:divBdr>
        <w:top w:val="none" w:sz="0" w:space="0" w:color="auto"/>
        <w:left w:val="none" w:sz="0" w:space="0" w:color="auto"/>
        <w:bottom w:val="none" w:sz="0" w:space="0" w:color="auto"/>
        <w:right w:val="none" w:sz="0" w:space="0" w:color="auto"/>
      </w:divBdr>
    </w:div>
    <w:div w:id="1780100491">
      <w:bodyDiv w:val="1"/>
      <w:marLeft w:val="0"/>
      <w:marRight w:val="0"/>
      <w:marTop w:val="0"/>
      <w:marBottom w:val="0"/>
      <w:divBdr>
        <w:top w:val="none" w:sz="0" w:space="0" w:color="auto"/>
        <w:left w:val="none" w:sz="0" w:space="0" w:color="auto"/>
        <w:bottom w:val="none" w:sz="0" w:space="0" w:color="auto"/>
        <w:right w:val="none" w:sz="0" w:space="0" w:color="auto"/>
      </w:divBdr>
    </w:div>
    <w:div w:id="1812478207">
      <w:bodyDiv w:val="1"/>
      <w:marLeft w:val="0"/>
      <w:marRight w:val="0"/>
      <w:marTop w:val="0"/>
      <w:marBottom w:val="0"/>
      <w:divBdr>
        <w:top w:val="none" w:sz="0" w:space="0" w:color="auto"/>
        <w:left w:val="none" w:sz="0" w:space="0" w:color="auto"/>
        <w:bottom w:val="none" w:sz="0" w:space="0" w:color="auto"/>
        <w:right w:val="none" w:sz="0" w:space="0" w:color="auto"/>
      </w:divBdr>
    </w:div>
    <w:div w:id="1819494994">
      <w:bodyDiv w:val="1"/>
      <w:marLeft w:val="0"/>
      <w:marRight w:val="0"/>
      <w:marTop w:val="0"/>
      <w:marBottom w:val="0"/>
      <w:divBdr>
        <w:top w:val="none" w:sz="0" w:space="0" w:color="auto"/>
        <w:left w:val="none" w:sz="0" w:space="0" w:color="auto"/>
        <w:bottom w:val="none" w:sz="0" w:space="0" w:color="auto"/>
        <w:right w:val="none" w:sz="0" w:space="0" w:color="auto"/>
      </w:divBdr>
    </w:div>
    <w:div w:id="1822574190">
      <w:bodyDiv w:val="1"/>
      <w:marLeft w:val="0"/>
      <w:marRight w:val="0"/>
      <w:marTop w:val="0"/>
      <w:marBottom w:val="0"/>
      <w:divBdr>
        <w:top w:val="none" w:sz="0" w:space="0" w:color="auto"/>
        <w:left w:val="none" w:sz="0" w:space="0" w:color="auto"/>
        <w:bottom w:val="none" w:sz="0" w:space="0" w:color="auto"/>
        <w:right w:val="none" w:sz="0" w:space="0" w:color="auto"/>
      </w:divBdr>
    </w:div>
    <w:div w:id="1842817040">
      <w:bodyDiv w:val="1"/>
      <w:marLeft w:val="0"/>
      <w:marRight w:val="0"/>
      <w:marTop w:val="0"/>
      <w:marBottom w:val="0"/>
      <w:divBdr>
        <w:top w:val="none" w:sz="0" w:space="0" w:color="auto"/>
        <w:left w:val="none" w:sz="0" w:space="0" w:color="auto"/>
        <w:bottom w:val="none" w:sz="0" w:space="0" w:color="auto"/>
        <w:right w:val="none" w:sz="0" w:space="0" w:color="auto"/>
      </w:divBdr>
    </w:div>
    <w:div w:id="1861628488">
      <w:bodyDiv w:val="1"/>
      <w:marLeft w:val="0"/>
      <w:marRight w:val="0"/>
      <w:marTop w:val="0"/>
      <w:marBottom w:val="0"/>
      <w:divBdr>
        <w:top w:val="none" w:sz="0" w:space="0" w:color="auto"/>
        <w:left w:val="none" w:sz="0" w:space="0" w:color="auto"/>
        <w:bottom w:val="none" w:sz="0" w:space="0" w:color="auto"/>
        <w:right w:val="none" w:sz="0" w:space="0" w:color="auto"/>
      </w:divBdr>
    </w:div>
    <w:div w:id="1876119378">
      <w:bodyDiv w:val="1"/>
      <w:marLeft w:val="0"/>
      <w:marRight w:val="0"/>
      <w:marTop w:val="0"/>
      <w:marBottom w:val="0"/>
      <w:divBdr>
        <w:top w:val="none" w:sz="0" w:space="0" w:color="auto"/>
        <w:left w:val="none" w:sz="0" w:space="0" w:color="auto"/>
        <w:bottom w:val="none" w:sz="0" w:space="0" w:color="auto"/>
        <w:right w:val="none" w:sz="0" w:space="0" w:color="auto"/>
      </w:divBdr>
    </w:div>
    <w:div w:id="1881625868">
      <w:bodyDiv w:val="1"/>
      <w:marLeft w:val="0"/>
      <w:marRight w:val="0"/>
      <w:marTop w:val="0"/>
      <w:marBottom w:val="0"/>
      <w:divBdr>
        <w:top w:val="none" w:sz="0" w:space="0" w:color="auto"/>
        <w:left w:val="none" w:sz="0" w:space="0" w:color="auto"/>
        <w:bottom w:val="none" w:sz="0" w:space="0" w:color="auto"/>
        <w:right w:val="none" w:sz="0" w:space="0" w:color="auto"/>
      </w:divBdr>
    </w:div>
    <w:div w:id="1899002965">
      <w:bodyDiv w:val="1"/>
      <w:marLeft w:val="0"/>
      <w:marRight w:val="0"/>
      <w:marTop w:val="0"/>
      <w:marBottom w:val="0"/>
      <w:divBdr>
        <w:top w:val="none" w:sz="0" w:space="0" w:color="auto"/>
        <w:left w:val="none" w:sz="0" w:space="0" w:color="auto"/>
        <w:bottom w:val="none" w:sz="0" w:space="0" w:color="auto"/>
        <w:right w:val="none" w:sz="0" w:space="0" w:color="auto"/>
      </w:divBdr>
    </w:div>
    <w:div w:id="1905217698">
      <w:bodyDiv w:val="1"/>
      <w:marLeft w:val="0"/>
      <w:marRight w:val="0"/>
      <w:marTop w:val="0"/>
      <w:marBottom w:val="0"/>
      <w:divBdr>
        <w:top w:val="none" w:sz="0" w:space="0" w:color="auto"/>
        <w:left w:val="none" w:sz="0" w:space="0" w:color="auto"/>
        <w:bottom w:val="none" w:sz="0" w:space="0" w:color="auto"/>
        <w:right w:val="none" w:sz="0" w:space="0" w:color="auto"/>
      </w:divBdr>
    </w:div>
    <w:div w:id="1917394790">
      <w:bodyDiv w:val="1"/>
      <w:marLeft w:val="0"/>
      <w:marRight w:val="0"/>
      <w:marTop w:val="0"/>
      <w:marBottom w:val="0"/>
      <w:divBdr>
        <w:top w:val="none" w:sz="0" w:space="0" w:color="auto"/>
        <w:left w:val="none" w:sz="0" w:space="0" w:color="auto"/>
        <w:bottom w:val="none" w:sz="0" w:space="0" w:color="auto"/>
        <w:right w:val="none" w:sz="0" w:space="0" w:color="auto"/>
      </w:divBdr>
    </w:div>
    <w:div w:id="1941721853">
      <w:bodyDiv w:val="1"/>
      <w:marLeft w:val="0"/>
      <w:marRight w:val="0"/>
      <w:marTop w:val="0"/>
      <w:marBottom w:val="0"/>
      <w:divBdr>
        <w:top w:val="none" w:sz="0" w:space="0" w:color="auto"/>
        <w:left w:val="none" w:sz="0" w:space="0" w:color="auto"/>
        <w:bottom w:val="none" w:sz="0" w:space="0" w:color="auto"/>
        <w:right w:val="none" w:sz="0" w:space="0" w:color="auto"/>
      </w:divBdr>
    </w:div>
    <w:div w:id="1944875744">
      <w:bodyDiv w:val="1"/>
      <w:marLeft w:val="0"/>
      <w:marRight w:val="0"/>
      <w:marTop w:val="0"/>
      <w:marBottom w:val="0"/>
      <w:divBdr>
        <w:top w:val="none" w:sz="0" w:space="0" w:color="auto"/>
        <w:left w:val="none" w:sz="0" w:space="0" w:color="auto"/>
        <w:bottom w:val="none" w:sz="0" w:space="0" w:color="auto"/>
        <w:right w:val="none" w:sz="0" w:space="0" w:color="auto"/>
      </w:divBdr>
    </w:div>
    <w:div w:id="1946814335">
      <w:bodyDiv w:val="1"/>
      <w:marLeft w:val="0"/>
      <w:marRight w:val="0"/>
      <w:marTop w:val="0"/>
      <w:marBottom w:val="0"/>
      <w:divBdr>
        <w:top w:val="none" w:sz="0" w:space="0" w:color="auto"/>
        <w:left w:val="none" w:sz="0" w:space="0" w:color="auto"/>
        <w:bottom w:val="none" w:sz="0" w:space="0" w:color="auto"/>
        <w:right w:val="none" w:sz="0" w:space="0" w:color="auto"/>
      </w:divBdr>
    </w:div>
    <w:div w:id="1948806488">
      <w:bodyDiv w:val="1"/>
      <w:marLeft w:val="0"/>
      <w:marRight w:val="0"/>
      <w:marTop w:val="0"/>
      <w:marBottom w:val="0"/>
      <w:divBdr>
        <w:top w:val="none" w:sz="0" w:space="0" w:color="auto"/>
        <w:left w:val="none" w:sz="0" w:space="0" w:color="auto"/>
        <w:bottom w:val="none" w:sz="0" w:space="0" w:color="auto"/>
        <w:right w:val="none" w:sz="0" w:space="0" w:color="auto"/>
      </w:divBdr>
    </w:div>
    <w:div w:id="1964532043">
      <w:bodyDiv w:val="1"/>
      <w:marLeft w:val="0"/>
      <w:marRight w:val="0"/>
      <w:marTop w:val="0"/>
      <w:marBottom w:val="0"/>
      <w:divBdr>
        <w:top w:val="none" w:sz="0" w:space="0" w:color="auto"/>
        <w:left w:val="none" w:sz="0" w:space="0" w:color="auto"/>
        <w:bottom w:val="none" w:sz="0" w:space="0" w:color="auto"/>
        <w:right w:val="none" w:sz="0" w:space="0" w:color="auto"/>
      </w:divBdr>
      <w:divsChild>
        <w:div w:id="1891068290">
          <w:marLeft w:val="0"/>
          <w:marRight w:val="0"/>
          <w:marTop w:val="0"/>
          <w:marBottom w:val="0"/>
          <w:divBdr>
            <w:top w:val="none" w:sz="0" w:space="0" w:color="auto"/>
            <w:left w:val="none" w:sz="0" w:space="0" w:color="auto"/>
            <w:bottom w:val="none" w:sz="0" w:space="0" w:color="auto"/>
            <w:right w:val="none" w:sz="0" w:space="0" w:color="auto"/>
          </w:divBdr>
        </w:div>
        <w:div w:id="1061900373">
          <w:marLeft w:val="0"/>
          <w:marRight w:val="0"/>
          <w:marTop w:val="0"/>
          <w:marBottom w:val="0"/>
          <w:divBdr>
            <w:top w:val="none" w:sz="0" w:space="0" w:color="auto"/>
            <w:left w:val="none" w:sz="0" w:space="0" w:color="auto"/>
            <w:bottom w:val="none" w:sz="0" w:space="0" w:color="auto"/>
            <w:right w:val="none" w:sz="0" w:space="0" w:color="auto"/>
          </w:divBdr>
        </w:div>
      </w:divsChild>
    </w:div>
    <w:div w:id="2016833827">
      <w:bodyDiv w:val="1"/>
      <w:marLeft w:val="0"/>
      <w:marRight w:val="0"/>
      <w:marTop w:val="0"/>
      <w:marBottom w:val="0"/>
      <w:divBdr>
        <w:top w:val="none" w:sz="0" w:space="0" w:color="auto"/>
        <w:left w:val="none" w:sz="0" w:space="0" w:color="auto"/>
        <w:bottom w:val="none" w:sz="0" w:space="0" w:color="auto"/>
        <w:right w:val="none" w:sz="0" w:space="0" w:color="auto"/>
      </w:divBdr>
    </w:div>
    <w:div w:id="2024161525">
      <w:bodyDiv w:val="1"/>
      <w:marLeft w:val="0"/>
      <w:marRight w:val="0"/>
      <w:marTop w:val="0"/>
      <w:marBottom w:val="0"/>
      <w:divBdr>
        <w:top w:val="none" w:sz="0" w:space="0" w:color="auto"/>
        <w:left w:val="none" w:sz="0" w:space="0" w:color="auto"/>
        <w:bottom w:val="none" w:sz="0" w:space="0" w:color="auto"/>
        <w:right w:val="none" w:sz="0" w:space="0" w:color="auto"/>
      </w:divBdr>
    </w:div>
    <w:div w:id="2029603851">
      <w:bodyDiv w:val="1"/>
      <w:marLeft w:val="0"/>
      <w:marRight w:val="0"/>
      <w:marTop w:val="0"/>
      <w:marBottom w:val="0"/>
      <w:divBdr>
        <w:top w:val="none" w:sz="0" w:space="0" w:color="auto"/>
        <w:left w:val="none" w:sz="0" w:space="0" w:color="auto"/>
        <w:bottom w:val="none" w:sz="0" w:space="0" w:color="auto"/>
        <w:right w:val="none" w:sz="0" w:space="0" w:color="auto"/>
      </w:divBdr>
    </w:div>
    <w:div w:id="2030178347">
      <w:bodyDiv w:val="1"/>
      <w:marLeft w:val="0"/>
      <w:marRight w:val="0"/>
      <w:marTop w:val="0"/>
      <w:marBottom w:val="0"/>
      <w:divBdr>
        <w:top w:val="none" w:sz="0" w:space="0" w:color="auto"/>
        <w:left w:val="none" w:sz="0" w:space="0" w:color="auto"/>
        <w:bottom w:val="none" w:sz="0" w:space="0" w:color="auto"/>
        <w:right w:val="none" w:sz="0" w:space="0" w:color="auto"/>
      </w:divBdr>
    </w:div>
    <w:div w:id="2060008486">
      <w:bodyDiv w:val="1"/>
      <w:marLeft w:val="0"/>
      <w:marRight w:val="0"/>
      <w:marTop w:val="0"/>
      <w:marBottom w:val="0"/>
      <w:divBdr>
        <w:top w:val="none" w:sz="0" w:space="0" w:color="auto"/>
        <w:left w:val="none" w:sz="0" w:space="0" w:color="auto"/>
        <w:bottom w:val="none" w:sz="0" w:space="0" w:color="auto"/>
        <w:right w:val="none" w:sz="0" w:space="0" w:color="auto"/>
      </w:divBdr>
    </w:div>
    <w:div w:id="2103989355">
      <w:bodyDiv w:val="1"/>
      <w:marLeft w:val="0"/>
      <w:marRight w:val="0"/>
      <w:marTop w:val="0"/>
      <w:marBottom w:val="0"/>
      <w:divBdr>
        <w:top w:val="none" w:sz="0" w:space="0" w:color="auto"/>
        <w:left w:val="none" w:sz="0" w:space="0" w:color="auto"/>
        <w:bottom w:val="none" w:sz="0" w:space="0" w:color="auto"/>
        <w:right w:val="none" w:sz="0" w:space="0" w:color="auto"/>
      </w:divBdr>
    </w:div>
    <w:div w:id="2129927468">
      <w:bodyDiv w:val="1"/>
      <w:marLeft w:val="0"/>
      <w:marRight w:val="0"/>
      <w:marTop w:val="0"/>
      <w:marBottom w:val="0"/>
      <w:divBdr>
        <w:top w:val="none" w:sz="0" w:space="0" w:color="auto"/>
        <w:left w:val="none" w:sz="0" w:space="0" w:color="auto"/>
        <w:bottom w:val="none" w:sz="0" w:space="0" w:color="auto"/>
        <w:right w:val="none" w:sz="0" w:space="0" w:color="auto"/>
      </w:divBdr>
    </w:div>
    <w:div w:id="2144540262">
      <w:bodyDiv w:val="1"/>
      <w:marLeft w:val="0"/>
      <w:marRight w:val="0"/>
      <w:marTop w:val="0"/>
      <w:marBottom w:val="0"/>
      <w:divBdr>
        <w:top w:val="none" w:sz="0" w:space="0" w:color="auto"/>
        <w:left w:val="none" w:sz="0" w:space="0" w:color="auto"/>
        <w:bottom w:val="none" w:sz="0" w:space="0" w:color="auto"/>
        <w:right w:val="none" w:sz="0" w:space="0" w:color="auto"/>
      </w:divBdr>
    </w:div>
    <w:div w:id="214657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EC22-64AB-5A4A-87EB-E533D12A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4130</Words>
  <Characters>25904</Characters>
  <Application>Microsoft Office Word</Application>
  <DocSecurity>0</DocSecurity>
  <Lines>565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Fatimah Abbas</cp:lastModifiedBy>
  <cp:revision>16</cp:revision>
  <cp:lastPrinted>2023-03-22T11:05:00Z</cp:lastPrinted>
  <dcterms:created xsi:type="dcterms:W3CDTF">2023-10-30T06:53:00Z</dcterms:created>
  <dcterms:modified xsi:type="dcterms:W3CDTF">2023-11-05T08:29:00Z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5b85eb585eff30a0af31e9d4df493fb182f46513bf056b17511acc4ee4b15c37</vt:lpwstr>
  </property>
</Properties>
</file>